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12F" w:rsidRPr="00BC212F" w:rsidRDefault="00BC212F" w:rsidP="00BC212F">
      <w:pPr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C212F" w:rsidRPr="00BC212F" w:rsidRDefault="00BC212F" w:rsidP="00BC212F">
      <w:pPr>
        <w:spacing w:after="0" w:line="240" w:lineRule="auto"/>
        <w:ind w:left="228" w:hanging="22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</w:t>
      </w:r>
    </w:p>
    <w:p w:rsidR="00BC212F" w:rsidRPr="00BC212F" w:rsidRDefault="00BC212F" w:rsidP="00BC21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</w:p>
    <w:p w:rsidR="00BC212F" w:rsidRPr="00BC212F" w:rsidRDefault="00BC212F" w:rsidP="00BC21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BC212F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Nr sprawy:  01/MCM/2020</w:t>
      </w: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Umowa  Nr     /2020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          .2020 roku w Łodzi pomiędzy:</w:t>
      </w:r>
    </w:p>
    <w:p w:rsidR="00BC212F" w:rsidRPr="00BC212F" w:rsidRDefault="00BC212F" w:rsidP="00BC212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29915189"/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Miejskim Centrum Medycznym „Widzew”, w Łodzi Al. Piłsudskiego 157, 92-332 Łódź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728-25-03-401</w:t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Regon: </w:t>
      </w:r>
      <w:r w:rsidRPr="00BC2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473198814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przez;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Elżbietę </w:t>
      </w:r>
      <w:proofErr w:type="spellStart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Junczyk</w:t>
      </w:r>
      <w:proofErr w:type="spellEnd"/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 umowie „Zamawiającym”</w:t>
      </w: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przez: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 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Regon: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w umowie „Wykonawcą”.</w:t>
      </w:r>
    </w:p>
    <w:bookmarkEnd w:id="0"/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przeprowadzonym przez Zamawiającego konkursem ofert prowadzonym w oparciu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Cs w:val="24"/>
          <w:lang w:eastAsia="pl-PL"/>
        </w:rPr>
        <w:t>o U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stawę z dnia 15 kwietnia 2011 r. o działalności leczniczej </w:t>
      </w:r>
      <w:r w:rsidRPr="00BC212F">
        <w:rPr>
          <w:rFonts w:ascii="Georgia" w:eastAsia="Times New Roman" w:hAnsi="Georgia" w:cs="Arial"/>
          <w:lang w:eastAsia="pl-PL"/>
        </w:rPr>
        <w:t xml:space="preserve">(Dz. U. z 2016 r. poz. 1638 z </w:t>
      </w:r>
      <w:proofErr w:type="spellStart"/>
      <w:r w:rsidRPr="00BC212F">
        <w:rPr>
          <w:rFonts w:ascii="Georgia" w:eastAsia="Times New Roman" w:hAnsi="Georgia" w:cs="Arial"/>
          <w:lang w:eastAsia="pl-PL"/>
        </w:rPr>
        <w:t>późn</w:t>
      </w:r>
      <w:proofErr w:type="spellEnd"/>
      <w:r w:rsidRPr="00BC212F">
        <w:rPr>
          <w:rFonts w:ascii="Georgia" w:eastAsia="Times New Roman" w:hAnsi="Georgia" w:cs="Arial"/>
          <w:lang w:eastAsia="pl-PL"/>
        </w:rPr>
        <w:t>. zm.)</w:t>
      </w: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§1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umowy jest świadczenie usług diagnostyki laboratoryjnej zgodnie z </w:t>
      </w:r>
      <w:bookmarkStart w:id="1" w:name="_GoBack"/>
      <w:bookmarkEnd w:id="1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ofertą z dnia.................. w zakresie badań………….. – wymienionych w zał. Nr 1, który stanowi integralną część umowy. </w:t>
      </w:r>
    </w:p>
    <w:p w:rsidR="00BC212F" w:rsidRPr="00BC212F" w:rsidRDefault="00BC212F" w:rsidP="00BC212F">
      <w:p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2.Przedstawione w załączniku nr 2 ilości są szacunkowe i nie mogą stanowić podstawy do żądania przez Wykonawcę ich pełnej realizacji. W przypadku przekroczenia ilości określonego produktu podanego w SWZ i konieczności dodatkowego zamówienia Wykonawca nie będzie podwyższał ceny. </w:t>
      </w:r>
    </w:p>
    <w:p w:rsidR="00BC212F" w:rsidRPr="00BC212F" w:rsidRDefault="00BC212F" w:rsidP="00BC21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Umowa w przedmiocie określonym w </w:t>
      </w:r>
      <w:r w:rsidRPr="00BC212F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zrealizowana będzie w terminie od 01.02.2020 r.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do 31.01.2021 r.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2. W cenie przedmiotu zamówienia Wykonawca zapewnia:</w:t>
      </w:r>
    </w:p>
    <w:p w:rsidR="00BC212F" w:rsidRPr="00BC212F" w:rsidRDefault="00BC212F" w:rsidP="00BC212F">
      <w:pPr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Codzienny odbiór materiału laboratoryjnego w dni robocze w godzinach od 11</w:t>
      </w:r>
      <w:r w:rsidRPr="00BC21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do  12</w:t>
      </w:r>
      <w:r w:rsidRPr="00BC21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:rsidR="00BC212F" w:rsidRPr="00BC212F" w:rsidRDefault="00BC212F" w:rsidP="00BC212F">
      <w:pPr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przychodni przy ul. Elsnera 19, ul. Sacharowa 21a i Al. Piłsudskiego 157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jednoczesnym zabezpieczeniem właściwego sprzętu laboratoryjnego oraz stosowanych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kart  zleceń rodzaju badań przez Wykonawcę w cenie przedmiotu zamówienia .</w:t>
      </w:r>
    </w:p>
    <w:p w:rsidR="00BC212F" w:rsidRPr="00BC212F" w:rsidRDefault="00BC212F" w:rsidP="00BC212F">
      <w:pPr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bookmarkStart w:id="2" w:name="_Hlk532915830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Codzienne dostarczanie wyników do miejsc pobrań przy ul. Elsnera 19, ul. Sacharowa 21a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Al. Piłsudskiego  157 przez Wykonawcę w cenie zamówienia.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bookmarkStart w:id="3" w:name="_Hlk532914193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Przesyłanie wyników przy użyciu systemu informatycznego kompatybilnego z działającym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w MCM Widzew laboratoryjnym systemem informatycznym Marcel. </w:t>
      </w:r>
      <w:bookmarkEnd w:id="3"/>
    </w:p>
    <w:bookmarkEnd w:id="2"/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Dostarczanie zestawień miesięcznych wykazów ilości i rodzaju wykonanych badań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podziałem na poszczególnych lekarzy i pacjentów z w/w lokalizacji.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3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zgodnie ustalają, że Zamawiający za usługi opisane w § 1 umowy zapłaci Wykonawcy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należność w kwocie brutto……………..PLN  słownie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złotych:…………………………………………………………………….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ceny jednostkowe godnie z załącznikiem nr 2 (6 pakietów).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Płatność z tytułu realizacji umowy dokonywana będzie na podstawie miesięcznych faktur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zachowaniem cen jednostkowych określonych w ofercie z dnia ...............wraz z załączonym miesięcznym wykazem ilości i rodzajem wykonanych badań z podziałem na poszczególne poradnie oraz lekarzy i pacjentów.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przypadku, gdy wskazany przez wykonawcą rachunek bankowy, na którym ma nastąpić zapłata wynagrodzenia, nie widnieje w wykazie podmiotów zarejestrowanych jako podatnicy VAT, niezarejestrowanych oraz wykreślonych i przywróconych  do rejestru VAT, zamawiającemu przysługuje prawo wstrzymania zapłaty wynagrodzenia do czasu uzyskania wpisu tego rachunku bankowego do przedmiotowego wykazu lub wskazania nowego 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4. Zapłata faktury dokonana zostanie przelewem w terminie 30dni od daty jej otrzymania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Zamawiającego, na rachunek bankowy podany na fakturze.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 przypadku nieuregulowania przez Zamawiającego płatności faktury w ustalonym terminie Wykonawca naliczy ustawowe odsetki za zwłokę.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§4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ustalają, że cena usługi na badania, które nie zostały ujęte w niniejszej umowie a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ich wykonanie będzie konieczne - cena za to badanie będzie ustalona wg cennika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Wykonawcy z 30% rabatem (cennik stanowi załącznik Nr .... do umowy) lub ustalona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negocjacji z kierownikiem laboratorium.</w:t>
      </w:r>
    </w:p>
    <w:p w:rsidR="00BC212F" w:rsidRPr="00BC212F" w:rsidRDefault="00BC212F" w:rsidP="00BC212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2.Faktyczna ilość wykonanych badań będzie zależna od potrzeb Zamawiającego.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Wykonawcy nie przysługują wobec Zamawiającego roszczenia odszkodowawcze z tytułu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wykonania mniejszej ilości badań niż określonej w załączniku nr 1 do umowy.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§5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503893044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 Badania wykonywane będą zgodnie z aktualnym poziomem wiedzy medycznej i należytą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starannością. </w:t>
      </w:r>
    </w:p>
    <w:p w:rsidR="00BC212F" w:rsidRPr="00BC212F" w:rsidRDefault="00BC212F" w:rsidP="00BC212F">
      <w:pPr>
        <w:spacing w:after="0" w:line="240" w:lineRule="auto"/>
        <w:ind w:left="228" w:hanging="2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2.Badania wykonywane będą na terenie m. Łodzi z wyjątkiem badań </w:t>
      </w:r>
      <w:proofErr w:type="spellStart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wysoko-specjalistycznych</w:t>
      </w:r>
      <w:proofErr w:type="spellEnd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rzadko wykonywanych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w ramach wykonania niniejszej umowy zobowiązuje się do poddania kontroli NFZ w zakresie spełnienia wymagań określonych przez NFZ oraz kontroli Zamawiającego.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4.Wykonawca ponosi pełną odpowiedzialność za jakość wykonanych przez siebie badań.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5.Wykonawca zapewnia integrację systemu informatycznego za pomocą protokołu HL7. Integracja ma umożliwić elektroniczny odbiór zleceń z laboratorium MCM Widzew oraz umożliwić elektroniczny odbiór wszystkich wyników od Wykonawcy. </w:t>
      </w:r>
    </w:p>
    <w:bookmarkEnd w:id="4"/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6. Konfiguracja i wdrożenie elektronicznej wymiany danych pozostaje po stronie Wykonawcy.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7.Wykonawca zobowiązuje się do niezwłocznego uruchomienia systemu wymiany danych i nie później niż w terminie 14 dni od dnia podpisania umowy.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8.Wykonawca przyjmuje do wiadomości, że jego obowiązki w zakresie konfiguracji i wdrożenia elektronicznej wymiany danych dotyczą i będą dotyczyły wszystkich placówek Zamawiającego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9.Wykonawca jest zobowiązany do przetwarzania danych osobowych dotyczących przewożonych pacjentów, w szczególności danych dotyczących ich stanu zdrowia, w sposób zgodny z postanowieniami rozporządzenia Parlamentu Europejskiego i Rady (UE) 2016/679 z 27.04.2016 r. w sprawie ochrony osób fizycznych w związku z przetwarzaniem danych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osobowych i w sprawie swobodnego przepływu takich danych oraz uchylenia dyrektywy 95/46/WE (ogólne rozporządzenie o ochronie danych – Dz.Urz.UE.L.119.1) – dalej zwane RODO.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Strony oświadczają, że wszelkie informacje, o których powezmą wiadomość przy okazji zawarcia i wykonywania niniejszej umowy bądź w związku z jej zawarciem i wykonywaniem, stanowią tajemnicę stron w rozumieniu Ustawy z dnia 16 kwietnia 1993 r. o zwalczaniu nieuczciwej konkurencji (Dz. U. z 2018 r., poz. 419 – </w:t>
      </w:r>
      <w:proofErr w:type="spellStart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proofErr w:type="spellStart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i podlegają ochronie przewidzianej powołaną ustawą.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§6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1.W przypadku badań zleconych do wykonania w domu pacjenta, materiał do badań pobierany jest przez osobę posiadającą odpowiednie kwalifikacje będącą pracownikiem Wykonawcy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Pobrany  materiał  wraz  ze  skierowaniem  przekazywany  jest  pracownikowi  Wykonawcy  w punkcie pobrań w danej lokalizacji.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 zapewnia  na  swój  koszt  warunki  techniczne  i organizacyjne dla  transportu materiału do badań zgodnie z aktualnymi przepisami dla danego rodzaju diagnostyki.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3.Wykonawca  wyraża zgodę  na  przeprowadzenie  kontroli  przez  Zamawiającego w zakresie wykonywanych usług objętych umową.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4.Wykonawca oświadcza,  ze  podda  się  prawu Narodowego    Funduszu    Zdrowia do przeprowadzania kontroli na zasadach określonych w ustawie z dnia 27 sierpnia 2004r.  o świadczeniach  opieki  zdrowotnej  finansowanych  ze  środków  publicznych  w  zakresie wynikającym z umowy zawartej przez Zamawiającego z NFZ.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5.Wykonawca oświadcza, że podda się kontrolom innym upoważnionym do tego organom np. Stacji </w:t>
      </w:r>
      <w:proofErr w:type="spellStart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Sanirano</w:t>
      </w:r>
      <w:proofErr w:type="spellEnd"/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-Epidemiologicznej.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6.Wykonawca   zapewni możliwość  dostępu  do  informacji  i  na  każde  żądanie  przedstawi Zamawiającemu dane dotyczący daty i godziny  wykonania  badania i  udokumentowania  tych informacji.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7.Wykonawca  ma  obowiązek na  własny  koszt przeszkolenia  personelu wskazanego  przez Zamawiającego pod kątem pobierania,  przechowywania i transportu próbek do laboratorium (punktu  pobrań)  oraz  pobierania  materiałów   domu  chorego i  transportu  do  laboratorium (punktu  pobrań)  wraz  z  wydaniem  certyfikatów  potwierdzających  odbyte  szkolenie przynajmniej raz w roku.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§7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1.W przypadku odstąpienia od umowy przez którąkolwiek ze stron z przyczyn leżących po stronie Wykonawcy, Wykonawca zapłaci Zamawiającemu karę umowną w wysokości 10%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wynagrodzenia umownego.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2. Prawo odstąpienia od umowy z przyczyn określonych w ust. 1, każda ze stron może zrealizować w terminie 30 dni od dnia powzięcia wiadomości o przyczynach leżących po stronie Wykonawcy.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Za spowodowanie 1 dniowej przerwy w realizacji usług z przyczyn zależnych od Wykonawcy, Zamawiający obciąży Wykonawcę karą umowną w wysokości 1% wynagrodzenia umownego.</w:t>
      </w:r>
    </w:p>
    <w:p w:rsidR="00BC212F" w:rsidRPr="00BC212F" w:rsidRDefault="00BC212F" w:rsidP="00BC21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4. Zamawiający zastrzega sobie prawo naliczania kar umownych w stosunku do wartości umowy:</w:t>
      </w:r>
    </w:p>
    <w:p w:rsidR="00BC212F" w:rsidRPr="00BC212F" w:rsidRDefault="00BC212F" w:rsidP="00BC212F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usunięciu wad stwierdzonych przy odbiorze w wysokości 10% dostawy za każdy dzień zwłoki liczony od upływu terminu wyznaczonego na usunięcie wad,</w:t>
      </w:r>
    </w:p>
    <w:p w:rsidR="00BC212F" w:rsidRPr="00BC212F" w:rsidRDefault="00BC212F" w:rsidP="00BC212F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tytułu odstąpienia od umowy z przyczyn niezależnych od Zamawiającego Wykonawca zapłaci karę w wysokości 10 % za dostawy, od wykonania których odstąpił (ilości szacunkowe stają się podstawą do określenia wartości i ilości przedmiotu zamówienia).</w:t>
      </w:r>
    </w:p>
    <w:p w:rsidR="00BC212F" w:rsidRPr="00BC212F" w:rsidRDefault="00BC212F" w:rsidP="00BC212F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dostawy Wykonawca zapłaci karę w wysokości 5 % wartości zamówionego i niedostarczonego w terminie towaru, za każdy dzień zwłoki w dostawie zamówionego i niedostarczonego w terminie towaru.</w:t>
      </w:r>
    </w:p>
    <w:p w:rsidR="00BC212F" w:rsidRPr="00BC212F" w:rsidRDefault="00BC212F" w:rsidP="00BC212F">
      <w:pPr>
        <w:numPr>
          <w:ilvl w:val="1"/>
          <w:numId w:val="1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wymianie towaru wadliwego Wykonawca zapłaci karę w wysokości 5 % wartości nie wymienionego towaru, za każdy dzień zwłoki, liczony od upływu terminu wyznaczonego na wymianę.</w:t>
      </w:r>
    </w:p>
    <w:p w:rsidR="00BC212F" w:rsidRPr="00BC212F" w:rsidRDefault="00BC212F" w:rsidP="00BC212F">
      <w:pPr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Wykonawcy odsetki ustawowe w przypadku niedotrzymania terminu płatności.</w:t>
      </w:r>
    </w:p>
    <w:p w:rsidR="00BC212F" w:rsidRPr="00BC212F" w:rsidRDefault="00BC212F" w:rsidP="00BC212F">
      <w:pPr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 Wykonawcy odszkodowania na zasadach ogólnych w przypadku, gdy określone w umowie kary umowne nie pokryją rzeczywiście wyrządzonej szkody wskutek niewykonania lub nienależytego wykonania przez Wykonawcę umowy.</w:t>
      </w:r>
    </w:p>
    <w:p w:rsidR="00BC212F" w:rsidRPr="00BC212F" w:rsidRDefault="00BC212F" w:rsidP="00BC212F">
      <w:pPr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sobie prawo dochodzenia odszkodowania uzupełniającego, przewyższającego wysokość i zakres kar umownych, na zasadach ogólnych Kodeksu Cywilnego.</w:t>
      </w:r>
    </w:p>
    <w:p w:rsidR="00BC212F" w:rsidRPr="00BC212F" w:rsidRDefault="00BC212F" w:rsidP="00BC212F">
      <w:pPr>
        <w:spacing w:after="0" w:line="26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§8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1.   Zamawiający przewiduje możliwość dokonania zmian postanowień zawartej umowy w zakresie: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aneks aktualizacji danych Wykonawcy poprzez zmianę nazwy, zmianę adresu, formy prawnej itp.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zmniejszenie ceny jednostkowej netto i brutto za wykonanie usługi będącej przedmiotem umowy;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zmiana danych podmiotów zawierających umowę (w wyniku przekształceń, połączeń, itp.).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d) zmiana przepisów prawa mających wpływ na realizację niniejszej umowy.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e) Zamawiający i Wykonawca może rozwiązać umowę z jednomiesięcznym wypowiedzeniem z terminem na koniec miesiąca kalendarzowego, jeżeli nastąpi likwidacja lub reorganizacja jednej ze stron. W takim przypadku Wykonawca może żądać wyłącznie wynagrodzenia należnego z tytułu wykonania części umowy.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2. Strona zgłaszająca propozycję zmiany umowy zobowiązana jest przedstawić uzasadnienie jej wprowadzenia.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Zamawiający przewiduje możliwość dokonania zmian w zakresie postanowień określających zasady zmiany wysokości wynagrodzenia należnego wykonawcy w umowie zawartej na okres dłuższy niż 12 miesięcy, jeśli zmianie ulegną: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1) stawka podatku od towarów i usług, 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2) wysokość minimalnego wynagrodzenia za pracę ustalonego na podstawie art. 2 ust. 3-5 ustawy z dnia 10 października 2002 r., o minimalnym wynagrodzeniu za pracę,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3) zasady podlegania ubezpieczeniom społecznym lub ubezpieczeniu zdrowotnemu lub wysokość stawki składki na ubezpieczenia społeczne lub zdrowotne,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4) zasady gromadzenia i wysokość wpłat do pracowniczych planów kapitałowych, o których mowa w ustawie z dnia 4 października 2018 r. o pracowniczych planach kapitałowych,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jeżeli zmiany te będą miały wpływ na koszty wykonania zamówienia przez wykonawcę.  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4. Zmiany postanowień Umowy w powyższym zakresie mogą nastąpić pod warunkiem: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zmiana stawki podatku od towarów i usług - zmiana następuje z dniem wejścia w życie aktu prawnego zmieniającego stawkę podatku VAT. Cena jednostkowa netto pozostaje bez zmian.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b) zmiana wysokości minimalnego wynagrodzenia za pracę ustalonego na podstawie art. 2 ust. 3-5 ustawy z dnia 10 października 2002 roku o minimalnym wynagrodzeniu za pracę - pod warunkiem, że zmiana ta skutkować będzie zwiększeniem kosztów po stronie Wykonawcy związanych z realizacją Umowy. W takim przypadku Wykonawca ma obowiązek w terminie 30 dni od zmiany wysokości minimalnego wynagrodzenia złożyć do Zamawiającego pisemny wniosek, w którym musi wykazać rzeczywisty wpływ zmiany minimalnego wynagrodzenia na zwiększenie kosztów realizacji Umowy, przedstawiając w tym szczegółowe wyliczenia i zależności między zmianą wysokości minimalnego wynagrodzenia a wzrostem kosztów realizacji Umowy. Zamawiający w terminie 10 dni od dnia złożenia wniosku ocenia czy Wykonawca wykazał rzeczywisty wpływ zmiany na wzrost kosztów realizacji Umowy. Po ocenie dostarczonych dokumentów i obliczeń Strony przystępują do negocjacji w zakresie zwiększenia wynagrodzenia umownego brutto.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c) zmiana zasad podlegania ubezpieczeniom społecznym lub ubezpieczeniu zdrowotnemu lub wysokości stawki składki na ubezpieczenia społeczne lub zdrowotne -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umowy. W takim przypadku Wykonawca ma obowiązek w terminie 30 dni od zmian złożyć do Zamawiającego pisemny wniosek, w którym musi wykazać rzeczywisty wpływ zmiany zasad podlegania ubezpieczeniom społecznym lub ubezpieczeniu zdrowotnemu lub wysokości stawki składki na ubezpieczenia społeczne lub zdrowotne na zwiększenie kosztów realizacji Umowy, przedstawiając w tym szczegółowe wyliczenia i zależności między zmianą zasad a wzrostem kosztów realizacji Umowy. Zamawiający w terminie 10 dni od dnia złożenia wniosku ocenia czy Wykonawca wykazał rzeczywisty wpływ zmian w zakresie podlegania lub zmian wysokości składek na wzrost kosztów realizacji Umowy. Po ocenie dostarczonych dokumentów i obliczeń Strony przystępują do negocjacji w zakresie zwiększenia wynagrodzenia umownego brutto.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d) zmiana zasad gromadzenia i wysokości wpłat do pracowniczych planów kapitałowych, o których mowa w ustawie z dnia 4 października 2018 r. o pracowniczych planach kapitałowych - pod warunkiem wykazania przez Wykonawcę rzeczywistego wpływu zmian zasad</w:t>
      </w:r>
      <w:r w:rsidRPr="00BC2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gromadzenia i wysokości wpłat do pracowniczych planów kapitałowych na zwiększenie kosztów związanych z realizacją przedmiotu umowy. W takim przypadku Wykonawca ma obowiązek w terminie 30 dni od zmian złożyć do Zamawiającego pisemny wniosek, w którym musi wykazać rzeczywisty wpływ zmiany zasad gromadzenia i wysokości wpłat do pracowniczych planów kapitałowych na zwiększenie kosztów realizacji Umowy, przedstawiając w tym szczegółowe wyliczenia i zależności między zmianą zasad a wzrostem kosztów realizacji Umowy. Zamawiający w terminie 10 dni od dnia złożenia wniosku ocenia czy Wykonawca wykazał rzeczywisty wpływ zmian w zakresie gromadzenia i wysokości wpłat do pracowniczych planów kapitałowych na 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wzrost kosztów realizacji Umowy. Po ocenie dostarczonych dokumentów i obliczeń Strony przystępują do negocjacji w zakresie zwiększenia wynagrodzenia umownego brutto.</w:t>
      </w:r>
    </w:p>
    <w:p w:rsidR="00BC212F" w:rsidRPr="00BC212F" w:rsidRDefault="00BC212F" w:rsidP="00BC212F">
      <w:pPr>
        <w:spacing w:after="120" w:line="260" w:lineRule="atLeast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BC21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zmiany i uzupełnienia niniejszej umowy mogą być dokonywane za zgodą obu stron wyrażoną w formie pisemnej pod rygorem nieważności</w:t>
      </w:r>
      <w:r w:rsidRPr="00BC21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212F" w:rsidRPr="00BC212F" w:rsidRDefault="00BC212F" w:rsidP="00BC212F">
      <w:pPr>
        <w:spacing w:after="0" w:line="260" w:lineRule="atLeast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9.</w:t>
      </w:r>
    </w:p>
    <w:p w:rsidR="00BC212F" w:rsidRPr="00BC212F" w:rsidRDefault="00BC212F" w:rsidP="00BC21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 xml:space="preserve">Osobą odpowiedzialną za odbiór wykonanego przedmiotu zamówienia ze strony Zamawiającego jest: ………..…………………………… . </w:t>
      </w:r>
    </w:p>
    <w:p w:rsidR="00BC212F" w:rsidRPr="00BC212F" w:rsidRDefault="00BC212F" w:rsidP="00BC212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 xml:space="preserve">Osobą odpowiedzialną za dostawę przedmiotu zamówienia ze strony Wykonawcy jest: ………..…………………………… . 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10.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BC212F">
        <w:rPr>
          <w:rFonts w:ascii="Times New Roman" w:eastAsia="Times New Roman" w:hAnsi="Times New Roman" w:cs="Times New Roman"/>
          <w:lang w:eastAsia="pl-PL"/>
        </w:rPr>
        <w:br/>
        <w:t>w interesie publicznym, czego nie można było przewidzieć w chwili zawarcia umowy, zamawiający może odstąpić od umowy w terminie 30 dni od powzięcia wiadomości o tych okolicznościach.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11.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>Wszelkie zmiany postanowień niniejszej umowy mogą być dokonane za zgodą obu stron wyrażaną na piśmie pod rygorem nieważności.</w:t>
      </w: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br/>
      </w: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12.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>Wszystkie spory wynikłe na tle realizacji niniejszej umowy rozwiązywał będzie Sąd Cywilny właściwy dla siedziby Zamawiającego.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13.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sym w:font="Times New Roman" w:char="00A7"/>
      </w:r>
      <w:r w:rsidRPr="00BC212F">
        <w:rPr>
          <w:rFonts w:ascii="Times New Roman" w:eastAsia="Times New Roman" w:hAnsi="Times New Roman" w:cs="Times New Roman"/>
          <w:lang w:eastAsia="pl-PL"/>
        </w:rPr>
        <w:t xml:space="preserve"> 14.</w:t>
      </w: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212F">
        <w:rPr>
          <w:rFonts w:ascii="Times New Roman" w:eastAsia="Times New Roman" w:hAnsi="Times New Roman" w:cs="Times New Roman"/>
          <w:lang w:eastAsia="pl-PL"/>
        </w:rPr>
        <w:t>Umowę niniejszą sporządzono w  dwóch egzemplarzach, po jednym dla każdej ze stron.</w:t>
      </w:r>
    </w:p>
    <w:p w:rsidR="00BC212F" w:rsidRPr="00BC212F" w:rsidRDefault="00BC212F" w:rsidP="00BC21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C212F" w:rsidRPr="00BC212F" w:rsidRDefault="00BC212F" w:rsidP="00BC21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Zamawiający:</w:t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BC21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Wykonawca:</w:t>
      </w:r>
    </w:p>
    <w:p w:rsidR="00905479" w:rsidRDefault="00BC212F"/>
    <w:sectPr w:rsidR="0090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F361C"/>
    <w:multiLevelType w:val="hybridMultilevel"/>
    <w:tmpl w:val="07DE2D52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8440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86832"/>
    <w:multiLevelType w:val="hybridMultilevel"/>
    <w:tmpl w:val="23EED5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F"/>
    <w:rsid w:val="00543C8E"/>
    <w:rsid w:val="00655D4D"/>
    <w:rsid w:val="00770866"/>
    <w:rsid w:val="00BC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AA8"/>
  <w15:chartTrackingRefBased/>
  <w15:docId w15:val="{52812511-3577-44C6-9368-F5EFC920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2020-01-16T16:12:00Z</dcterms:created>
  <dcterms:modified xsi:type="dcterms:W3CDTF">2020-01-16T16:13:00Z</dcterms:modified>
</cp:coreProperties>
</file>