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EC" w:rsidRPr="00F76CEC" w:rsidRDefault="00F76CEC" w:rsidP="00F76CEC">
      <w:pPr>
        <w:spacing w:after="24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Ogłoszenie nr 562274-N-2019 z dnia 2019-06-18 r. </w:t>
      </w:r>
    </w:p>
    <w:p w:rsidR="00F76CEC" w:rsidRPr="00F76CEC" w:rsidRDefault="00F76CEC" w:rsidP="00F76CEC">
      <w:pPr>
        <w:spacing w:after="0" w:line="240" w:lineRule="auto"/>
        <w:jc w:val="center"/>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Miejskie Centrum Medyczne "Widzew" w Łodzi: Remont pomieszczeń Miejskiego Centrum Medycznego w Łodzi, al. Piłsudskiego 157.</w:t>
      </w:r>
      <w:r w:rsidRPr="00F76CEC">
        <w:rPr>
          <w:rFonts w:ascii="Times New Roman" w:eastAsia="Times New Roman" w:hAnsi="Times New Roman" w:cs="Times New Roman"/>
          <w:sz w:val="24"/>
          <w:szCs w:val="24"/>
          <w:lang w:eastAsia="pl-PL"/>
        </w:rPr>
        <w:br/>
        <w:t xml:space="preserve">OGŁOSZENIE O ZAMÓWIENIU - Roboty budowlane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Zamieszczanie ogłoszenia:</w:t>
      </w:r>
      <w:r w:rsidRPr="00F76CEC">
        <w:rPr>
          <w:rFonts w:ascii="Times New Roman" w:eastAsia="Times New Roman" w:hAnsi="Times New Roman" w:cs="Times New Roman"/>
          <w:sz w:val="24"/>
          <w:szCs w:val="24"/>
          <w:lang w:eastAsia="pl-PL"/>
        </w:rPr>
        <w:t xml:space="preserve"> Zamieszczanie obowiązkowe </w:t>
      </w:r>
      <w:bookmarkStart w:id="0" w:name="_GoBack"/>
      <w:bookmarkEnd w:id="0"/>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Ogłoszenie dotyczy:</w:t>
      </w:r>
      <w:r w:rsidRPr="00F76CEC">
        <w:rPr>
          <w:rFonts w:ascii="Times New Roman" w:eastAsia="Times New Roman" w:hAnsi="Times New Roman" w:cs="Times New Roman"/>
          <w:sz w:val="24"/>
          <w:szCs w:val="24"/>
          <w:lang w:eastAsia="pl-PL"/>
        </w:rPr>
        <w:t xml:space="preserve"> Zamówienia publicznego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Nazwa projektu lub programu</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76CEC">
        <w:rPr>
          <w:rFonts w:ascii="Times New Roman" w:eastAsia="Times New Roman" w:hAnsi="Times New Roman" w:cs="Times New Roman"/>
          <w:sz w:val="24"/>
          <w:szCs w:val="24"/>
          <w:lang w:eastAsia="pl-PL"/>
        </w:rPr>
        <w:t>Pzp</w:t>
      </w:r>
      <w:proofErr w:type="spellEnd"/>
      <w:r w:rsidRPr="00F76CE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u w:val="single"/>
          <w:lang w:eastAsia="pl-PL"/>
        </w:rPr>
        <w:t>SEKCJA I: ZAMAWIAJĄCY</w:t>
      </w:r>
      <w:r w:rsidRPr="00F76CEC">
        <w:rPr>
          <w:rFonts w:ascii="Times New Roman" w:eastAsia="Times New Roman" w:hAnsi="Times New Roman" w:cs="Times New Roman"/>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Postępowanie przeprowadza centralny zamawiający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Informacje na temat podmiotu któremu zamawiający powierzył/powierzyli prowadzenie postępowania:</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Postępowanie jest przeprowadzane wspólnie przez zamawiających</w:t>
      </w:r>
      <w:r w:rsidRPr="00F76CEC">
        <w:rPr>
          <w:rFonts w:ascii="Times New Roman" w:eastAsia="Times New Roman" w:hAnsi="Times New Roman" w:cs="Times New Roman"/>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Informacje dodatkowe:</w:t>
      </w:r>
      <w:r w:rsidRPr="00F76CEC">
        <w:rPr>
          <w:rFonts w:ascii="Times New Roman" w:eastAsia="Times New Roman" w:hAnsi="Times New Roman" w:cs="Times New Roman"/>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 1) NAZWA I ADRES: </w:t>
      </w:r>
      <w:r w:rsidRPr="00F76CEC">
        <w:rPr>
          <w:rFonts w:ascii="Times New Roman" w:eastAsia="Times New Roman" w:hAnsi="Times New Roman" w:cs="Times New Roman"/>
          <w:sz w:val="24"/>
          <w:szCs w:val="24"/>
          <w:lang w:eastAsia="pl-PL"/>
        </w:rPr>
        <w:t xml:space="preserve">Miejskie Centrum Medyczne "Widzew" w Łodzi, krajowy numer identyfikacyjny 47319881400000, ul. Al. Piłsudskiego  157 , 92-332  Łódź, woj. łódzkie, państwo Polska, tel. 426 747 588, e-mail zaopatrzenie@mcmwidzew.pl, faks 426 748 636. </w:t>
      </w:r>
      <w:r w:rsidRPr="00F76CEC">
        <w:rPr>
          <w:rFonts w:ascii="Times New Roman" w:eastAsia="Times New Roman" w:hAnsi="Times New Roman" w:cs="Times New Roman"/>
          <w:sz w:val="24"/>
          <w:szCs w:val="24"/>
          <w:lang w:eastAsia="pl-PL"/>
        </w:rPr>
        <w:br/>
        <w:t xml:space="preserve">Adres strony internetowej (URL): www.mcmwidzew.pl </w:t>
      </w:r>
      <w:r w:rsidRPr="00F76CEC">
        <w:rPr>
          <w:rFonts w:ascii="Times New Roman" w:eastAsia="Times New Roman" w:hAnsi="Times New Roman" w:cs="Times New Roman"/>
          <w:sz w:val="24"/>
          <w:szCs w:val="24"/>
          <w:lang w:eastAsia="pl-PL"/>
        </w:rPr>
        <w:br/>
        <w:t xml:space="preserve">Adres profilu nabywcy: www.mcmwidzew.pl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 2) RODZAJ ZAMAWIAJĄCEGO: </w:t>
      </w:r>
      <w:r w:rsidRPr="00F76CEC">
        <w:rPr>
          <w:rFonts w:ascii="Times New Roman" w:eastAsia="Times New Roman" w:hAnsi="Times New Roman" w:cs="Times New Roman"/>
          <w:sz w:val="24"/>
          <w:szCs w:val="24"/>
          <w:lang w:eastAsia="pl-PL"/>
        </w:rPr>
        <w:t xml:space="preserve">Inny (proszę określić): </w:t>
      </w:r>
      <w:r w:rsidRPr="00F76CEC">
        <w:rPr>
          <w:rFonts w:ascii="Times New Roman" w:eastAsia="Times New Roman" w:hAnsi="Times New Roman" w:cs="Times New Roman"/>
          <w:sz w:val="24"/>
          <w:szCs w:val="24"/>
          <w:lang w:eastAsia="pl-PL"/>
        </w:rPr>
        <w:br/>
        <w:t xml:space="preserve">MCM Widzew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I.3) WSPÓLNE UDZIELANIE ZAMÓWIENIA </w:t>
      </w:r>
      <w:r w:rsidRPr="00F76CEC">
        <w:rPr>
          <w:rFonts w:ascii="Times New Roman" w:eastAsia="Times New Roman" w:hAnsi="Times New Roman" w:cs="Times New Roman"/>
          <w:b/>
          <w:bCs/>
          <w:i/>
          <w:iCs/>
          <w:sz w:val="24"/>
          <w:szCs w:val="24"/>
          <w:lang w:eastAsia="pl-PL"/>
        </w:rPr>
        <w:t>(jeżeli dotyczy)</w:t>
      </w:r>
      <w:r w:rsidRPr="00F76CEC">
        <w:rPr>
          <w:rFonts w:ascii="Times New Roman" w:eastAsia="Times New Roman" w:hAnsi="Times New Roman" w:cs="Times New Roman"/>
          <w:b/>
          <w:bCs/>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I.4) KOMUNIKACJA: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76CEC">
        <w:rPr>
          <w:rFonts w:ascii="Times New Roman" w:eastAsia="Times New Roman" w:hAnsi="Times New Roman" w:cs="Times New Roman"/>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Tak </w:t>
      </w:r>
      <w:r w:rsidRPr="00F76CEC">
        <w:rPr>
          <w:rFonts w:ascii="Times New Roman" w:eastAsia="Times New Roman" w:hAnsi="Times New Roman" w:cs="Times New Roman"/>
          <w:sz w:val="24"/>
          <w:szCs w:val="24"/>
          <w:lang w:eastAsia="pl-PL"/>
        </w:rPr>
        <w:br/>
        <w:t xml:space="preserve">www.mcmwidzew.pl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Tak </w:t>
      </w:r>
      <w:r w:rsidRPr="00F76CEC">
        <w:rPr>
          <w:rFonts w:ascii="Times New Roman" w:eastAsia="Times New Roman" w:hAnsi="Times New Roman" w:cs="Times New Roman"/>
          <w:sz w:val="24"/>
          <w:szCs w:val="24"/>
          <w:lang w:eastAsia="pl-PL"/>
        </w:rPr>
        <w:br/>
        <w:t xml:space="preserve">www.mcmwidzew.pl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Oferty lub wnioski o dopuszczenie do udziału w postępowaniu należy przesyłać:</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Elektronicznie</w:t>
      </w:r>
      <w:r w:rsidRPr="00F76CEC">
        <w:rPr>
          <w:rFonts w:ascii="Times New Roman" w:eastAsia="Times New Roman" w:hAnsi="Times New Roman" w:cs="Times New Roman"/>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r w:rsidRPr="00F76CEC">
        <w:rPr>
          <w:rFonts w:ascii="Times New Roman" w:eastAsia="Times New Roman" w:hAnsi="Times New Roman" w:cs="Times New Roman"/>
          <w:sz w:val="24"/>
          <w:szCs w:val="24"/>
          <w:lang w:eastAsia="pl-PL"/>
        </w:rPr>
        <w:br/>
        <w:t xml:space="preserve">adres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Nie </w:t>
      </w:r>
      <w:r w:rsidRPr="00F76CEC">
        <w:rPr>
          <w:rFonts w:ascii="Times New Roman" w:eastAsia="Times New Roman" w:hAnsi="Times New Roman" w:cs="Times New Roman"/>
          <w:sz w:val="24"/>
          <w:szCs w:val="24"/>
          <w:lang w:eastAsia="pl-PL"/>
        </w:rPr>
        <w:br/>
        <w:t xml:space="preserve">Inny sposób: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Tak </w:t>
      </w:r>
      <w:r w:rsidRPr="00F76CEC">
        <w:rPr>
          <w:rFonts w:ascii="Times New Roman" w:eastAsia="Times New Roman" w:hAnsi="Times New Roman" w:cs="Times New Roman"/>
          <w:sz w:val="24"/>
          <w:szCs w:val="24"/>
          <w:lang w:eastAsia="pl-PL"/>
        </w:rPr>
        <w:br/>
        <w:t xml:space="preserve">Inny sposób: </w:t>
      </w:r>
      <w:r w:rsidRPr="00F76CEC">
        <w:rPr>
          <w:rFonts w:ascii="Times New Roman" w:eastAsia="Times New Roman" w:hAnsi="Times New Roman" w:cs="Times New Roman"/>
          <w:sz w:val="24"/>
          <w:szCs w:val="24"/>
          <w:lang w:eastAsia="pl-PL"/>
        </w:rPr>
        <w:br/>
        <w:t xml:space="preserve">pisemnie </w:t>
      </w:r>
      <w:r w:rsidRPr="00F76CEC">
        <w:rPr>
          <w:rFonts w:ascii="Times New Roman" w:eastAsia="Times New Roman" w:hAnsi="Times New Roman" w:cs="Times New Roman"/>
          <w:sz w:val="24"/>
          <w:szCs w:val="24"/>
          <w:lang w:eastAsia="pl-PL"/>
        </w:rPr>
        <w:br/>
        <w:t xml:space="preserve">Adres: </w:t>
      </w:r>
      <w:r w:rsidRPr="00F76CEC">
        <w:rPr>
          <w:rFonts w:ascii="Times New Roman" w:eastAsia="Times New Roman" w:hAnsi="Times New Roman" w:cs="Times New Roman"/>
          <w:sz w:val="24"/>
          <w:szCs w:val="24"/>
          <w:lang w:eastAsia="pl-PL"/>
        </w:rPr>
        <w:br/>
      </w:r>
      <w:proofErr w:type="spellStart"/>
      <w:r w:rsidRPr="00F76CEC">
        <w:rPr>
          <w:rFonts w:ascii="Times New Roman" w:eastAsia="Times New Roman" w:hAnsi="Times New Roman" w:cs="Times New Roman"/>
          <w:sz w:val="24"/>
          <w:szCs w:val="24"/>
          <w:lang w:eastAsia="pl-PL"/>
        </w:rPr>
        <w:t>j.w</w:t>
      </w:r>
      <w:proofErr w:type="spellEnd"/>
      <w:r w:rsidRPr="00F76CEC">
        <w:rPr>
          <w:rFonts w:ascii="Times New Roman" w:eastAsia="Times New Roman" w:hAnsi="Times New Roman" w:cs="Times New Roman"/>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76CEC">
        <w:rPr>
          <w:rFonts w:ascii="Times New Roman" w:eastAsia="Times New Roman" w:hAnsi="Times New Roman" w:cs="Times New Roman"/>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lastRenderedPageBreak/>
        <w:t xml:space="preserve">Nie </w:t>
      </w:r>
      <w:r w:rsidRPr="00F76CE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u w:val="single"/>
          <w:lang w:eastAsia="pl-PL"/>
        </w:rPr>
        <w:t xml:space="preserve">SEKCJA II: PRZEDMIOT ZAMÓWIENIA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II.1) Nazwa nadana zamówieniu przez zamawiającego: </w:t>
      </w:r>
      <w:r w:rsidRPr="00F76CEC">
        <w:rPr>
          <w:rFonts w:ascii="Times New Roman" w:eastAsia="Times New Roman" w:hAnsi="Times New Roman" w:cs="Times New Roman"/>
          <w:sz w:val="24"/>
          <w:szCs w:val="24"/>
          <w:lang w:eastAsia="pl-PL"/>
        </w:rPr>
        <w:t xml:space="preserve">Remont pomieszczeń Miejskiego Centrum Medycznego w Łodzi, al. Piłsudskiego 157.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Numer referencyjny: </w:t>
      </w:r>
      <w:r w:rsidRPr="00F76CEC">
        <w:rPr>
          <w:rFonts w:ascii="Times New Roman" w:eastAsia="Times New Roman" w:hAnsi="Times New Roman" w:cs="Times New Roman"/>
          <w:sz w:val="24"/>
          <w:szCs w:val="24"/>
          <w:lang w:eastAsia="pl-PL"/>
        </w:rPr>
        <w:t xml:space="preserve">sprawa nr MCM"W"/ZP- 5/2019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76CEC" w:rsidRPr="00F76CEC" w:rsidRDefault="00F76CEC" w:rsidP="00F76CEC">
      <w:pPr>
        <w:spacing w:after="0" w:line="240" w:lineRule="auto"/>
        <w:jc w:val="both"/>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II.2) Rodzaj zamówienia: </w:t>
      </w:r>
      <w:r w:rsidRPr="00F76CEC">
        <w:rPr>
          <w:rFonts w:ascii="Times New Roman" w:eastAsia="Times New Roman" w:hAnsi="Times New Roman" w:cs="Times New Roman"/>
          <w:sz w:val="24"/>
          <w:szCs w:val="24"/>
          <w:lang w:eastAsia="pl-PL"/>
        </w:rPr>
        <w:t xml:space="preserve">Roboty budowlane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II.3) Informacja o możliwości składania ofert częściowych</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Zamówienie podzielone jest na części: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Oferty lub wnioski o dopuszczenie do udziału w postępowaniu można składać w odniesieniu do:</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II.4) Krótki opis przedmiotu zamówienia </w:t>
      </w:r>
      <w:r w:rsidRPr="00F76CE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6CE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76CEC">
        <w:rPr>
          <w:rFonts w:ascii="Times New Roman" w:eastAsia="Times New Roman" w:hAnsi="Times New Roman" w:cs="Times New Roman"/>
          <w:sz w:val="24"/>
          <w:szCs w:val="24"/>
          <w:lang w:eastAsia="pl-PL"/>
        </w:rPr>
        <w:t xml:space="preserve">Szczegółowy opis przedmiotu zamówienia obejmuje prace zgodnie z Dokumentacją projektową (Załączniki do SIWZ). 1. Przedmiotem zamówienia jest wykonanie robót budowlanych w rozumieniu ustawy z dnia 7 lipca 1994 r. – Prawo budowlane. Roboty budowlane prowadzone będą w funkcjonującym obiekcie ochrony zdrowia w którym odbywa się ruch pacjentów. 2. Parametry, wymagania techniczne oraz szczegółowe warunki wykonania zadania określa Dokumentacja projektowa stanowiąca załącznik w cz. B do niniejszej SIWZ, która zawiera następującą dokumentację: RYSUNKI – 21 szt. RZUTY – 3 szt. OPIS TECHNICZNY – 1 plik SZCZEGÓŁOWA SPECYFIKACJA TECHNICZNA – 1 plik KSIĄŻKA PRZEDMIARÓW – 1 plik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II.5) Główny kod CPV: </w:t>
      </w:r>
      <w:r w:rsidRPr="00F76CEC">
        <w:rPr>
          <w:rFonts w:ascii="Times New Roman" w:eastAsia="Times New Roman" w:hAnsi="Times New Roman" w:cs="Times New Roman"/>
          <w:sz w:val="24"/>
          <w:szCs w:val="24"/>
          <w:lang w:eastAsia="pl-PL"/>
        </w:rPr>
        <w:t xml:space="preserve">45000000-7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Dodatkowe kody CPV:</w:t>
      </w:r>
      <w:r w:rsidRPr="00F76C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76CEC" w:rsidRPr="00F76CEC" w:rsidTr="00F76CE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Kod CPV</w:t>
            </w:r>
          </w:p>
        </w:tc>
      </w:tr>
      <w:tr w:rsidR="00F76CEC" w:rsidRPr="00F76CEC" w:rsidTr="00F76CE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44113800-3</w:t>
            </w:r>
          </w:p>
        </w:tc>
      </w:tr>
      <w:tr w:rsidR="00F76CEC" w:rsidRPr="00F76CEC" w:rsidTr="00F76CE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45232451-8</w:t>
            </w:r>
          </w:p>
        </w:tc>
      </w:tr>
      <w:tr w:rsidR="00F76CEC" w:rsidRPr="00F76CEC" w:rsidTr="00F76CE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45233200-1</w:t>
            </w:r>
          </w:p>
        </w:tc>
      </w:tr>
      <w:tr w:rsidR="00F76CEC" w:rsidRPr="00F76CEC" w:rsidTr="00F76CE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45236000-0</w:t>
            </w:r>
          </w:p>
        </w:tc>
      </w:tr>
    </w:tbl>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lastRenderedPageBreak/>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II.6) Całkowita wartość zamówienia </w:t>
      </w:r>
      <w:r w:rsidRPr="00F76CEC">
        <w:rPr>
          <w:rFonts w:ascii="Times New Roman" w:eastAsia="Times New Roman" w:hAnsi="Times New Roman" w:cs="Times New Roman"/>
          <w:i/>
          <w:iCs/>
          <w:sz w:val="24"/>
          <w:szCs w:val="24"/>
          <w:lang w:eastAsia="pl-PL"/>
        </w:rPr>
        <w:t>(jeżeli zamawiający podaje informacje o wartości zamówienia)</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Wartość bez VAT: </w:t>
      </w:r>
      <w:r w:rsidRPr="00F76CEC">
        <w:rPr>
          <w:rFonts w:ascii="Times New Roman" w:eastAsia="Times New Roman" w:hAnsi="Times New Roman" w:cs="Times New Roman"/>
          <w:sz w:val="24"/>
          <w:szCs w:val="24"/>
          <w:lang w:eastAsia="pl-PL"/>
        </w:rPr>
        <w:br/>
        <w:t xml:space="preserve">Waluta: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76CEC">
        <w:rPr>
          <w:rFonts w:ascii="Times New Roman" w:eastAsia="Times New Roman" w:hAnsi="Times New Roman" w:cs="Times New Roman"/>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76CEC">
        <w:rPr>
          <w:rFonts w:ascii="Times New Roman" w:eastAsia="Times New Roman" w:hAnsi="Times New Roman" w:cs="Times New Roman"/>
          <w:b/>
          <w:bCs/>
          <w:sz w:val="24"/>
          <w:szCs w:val="24"/>
          <w:lang w:eastAsia="pl-PL"/>
        </w:rPr>
        <w:t>Pzp</w:t>
      </w:r>
      <w:proofErr w:type="spellEnd"/>
      <w:r w:rsidRPr="00F76CEC">
        <w:rPr>
          <w:rFonts w:ascii="Times New Roman" w:eastAsia="Times New Roman" w:hAnsi="Times New Roman" w:cs="Times New Roman"/>
          <w:b/>
          <w:bCs/>
          <w:sz w:val="24"/>
          <w:szCs w:val="24"/>
          <w:lang w:eastAsia="pl-PL"/>
        </w:rPr>
        <w:t xml:space="preserve">: </w:t>
      </w:r>
      <w:r w:rsidRPr="00F76CEC">
        <w:rPr>
          <w:rFonts w:ascii="Times New Roman" w:eastAsia="Times New Roman" w:hAnsi="Times New Roman" w:cs="Times New Roman"/>
          <w:sz w:val="24"/>
          <w:szCs w:val="24"/>
          <w:lang w:eastAsia="pl-PL"/>
        </w:rPr>
        <w:t xml:space="preserve">Tak </w:t>
      </w:r>
      <w:r w:rsidRPr="00F76CE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76CEC">
        <w:rPr>
          <w:rFonts w:ascii="Times New Roman" w:eastAsia="Times New Roman" w:hAnsi="Times New Roman" w:cs="Times New Roman"/>
          <w:sz w:val="24"/>
          <w:szCs w:val="24"/>
          <w:lang w:eastAsia="pl-PL"/>
        </w:rPr>
        <w:t>Pzp</w:t>
      </w:r>
      <w:proofErr w:type="spellEnd"/>
      <w:r w:rsidRPr="00F76CEC">
        <w:rPr>
          <w:rFonts w:ascii="Times New Roman" w:eastAsia="Times New Roman" w:hAnsi="Times New Roman" w:cs="Times New Roman"/>
          <w:sz w:val="24"/>
          <w:szCs w:val="24"/>
          <w:lang w:eastAsia="pl-PL"/>
        </w:rPr>
        <w:t xml:space="preserve">: Zamawiający przewiduje udzielenia zamówienia </w:t>
      </w:r>
      <w:proofErr w:type="spellStart"/>
      <w:r w:rsidRPr="00F76CEC">
        <w:rPr>
          <w:rFonts w:ascii="Times New Roman" w:eastAsia="Times New Roman" w:hAnsi="Times New Roman" w:cs="Times New Roman"/>
          <w:sz w:val="24"/>
          <w:szCs w:val="24"/>
          <w:lang w:eastAsia="pl-PL"/>
        </w:rPr>
        <w:t>zg</w:t>
      </w:r>
      <w:proofErr w:type="spellEnd"/>
      <w:r w:rsidRPr="00F76CEC">
        <w:rPr>
          <w:rFonts w:ascii="Times New Roman" w:eastAsia="Times New Roman" w:hAnsi="Times New Roman" w:cs="Times New Roman"/>
          <w:sz w:val="24"/>
          <w:szCs w:val="24"/>
          <w:lang w:eastAsia="pl-PL"/>
        </w:rPr>
        <w:t xml:space="preserve">. z art. 67 ust. 1 pkt. 6 w wysokości do 20% wartości zamówienia, w przypadku udzielenia, w okresie 3 lat od dnia udzielenia zamówienia podstawowego, dotychczasowemu wykonawcy robót budowlanych, zamówienia polegającego na powtórzeniu podobnych robót budowlanych. Takie zamówienie było przewidziane w ogłoszeniu o zamówieniu dla zamówienia podstawowego i jest zgodne z jego przedmiotem oraz całkowita wartość tego zamówienia została uwzględniona przy obliczaniu jego wartości. Określenie przedmiotu – przedmiot tych zamówień wykracza poza określenie przedmiotu zamówienia zawarte w SIWZ na zamówienie podstawowe. Polegać będzie powtórzeniu podobnych robót, zgodnie z jego przedmiarem. Oraz warunków na jakich zostaną udzielone zamówienia: Poprzez wykorzystanie danych (cen czynników produkcji) będących podstawą do wyliczenia ceny oferty wykonawcy zamówienia podstawowego. Wykonawca przedłoży kosztorysy ofertowe zam. tzw. „uzupełniających”. Kosztorysy będą opracowane metodą kalkulacji szczegółowej. Wysokość wynagrodzenia zostanie ustalona na identycznych zasadach jak w odniesieniu do wynagrodzenia zamówienia podstawowego. Sposób wyliczenia ceny zawarto w projekcje umowy par. 9.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miesiącach:   </w:t>
      </w:r>
      <w:r w:rsidRPr="00F76CEC">
        <w:rPr>
          <w:rFonts w:ascii="Times New Roman" w:eastAsia="Times New Roman" w:hAnsi="Times New Roman" w:cs="Times New Roman"/>
          <w:i/>
          <w:iCs/>
          <w:sz w:val="24"/>
          <w:szCs w:val="24"/>
          <w:lang w:eastAsia="pl-PL"/>
        </w:rPr>
        <w:t xml:space="preserve"> lub </w:t>
      </w:r>
      <w:r w:rsidRPr="00F76CEC">
        <w:rPr>
          <w:rFonts w:ascii="Times New Roman" w:eastAsia="Times New Roman" w:hAnsi="Times New Roman" w:cs="Times New Roman"/>
          <w:b/>
          <w:bCs/>
          <w:sz w:val="24"/>
          <w:szCs w:val="24"/>
          <w:lang w:eastAsia="pl-PL"/>
        </w:rPr>
        <w:t>dniach:</w:t>
      </w:r>
      <w:r w:rsidRPr="00F76CEC">
        <w:rPr>
          <w:rFonts w:ascii="Times New Roman" w:eastAsia="Times New Roman" w:hAnsi="Times New Roman" w:cs="Times New Roman"/>
          <w:sz w:val="24"/>
          <w:szCs w:val="24"/>
          <w:lang w:eastAsia="pl-PL"/>
        </w:rPr>
        <w:t xml:space="preserve"> 56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i/>
          <w:iCs/>
          <w:sz w:val="24"/>
          <w:szCs w:val="24"/>
          <w:lang w:eastAsia="pl-PL"/>
        </w:rPr>
        <w:t>lub</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data rozpoczęcia: </w:t>
      </w:r>
      <w:r w:rsidRPr="00F76CEC">
        <w:rPr>
          <w:rFonts w:ascii="Times New Roman" w:eastAsia="Times New Roman" w:hAnsi="Times New Roman" w:cs="Times New Roman"/>
          <w:sz w:val="24"/>
          <w:szCs w:val="24"/>
          <w:lang w:eastAsia="pl-PL"/>
        </w:rPr>
        <w:t> </w:t>
      </w:r>
      <w:r w:rsidRPr="00F76CEC">
        <w:rPr>
          <w:rFonts w:ascii="Times New Roman" w:eastAsia="Times New Roman" w:hAnsi="Times New Roman" w:cs="Times New Roman"/>
          <w:i/>
          <w:iCs/>
          <w:sz w:val="24"/>
          <w:szCs w:val="24"/>
          <w:lang w:eastAsia="pl-PL"/>
        </w:rPr>
        <w:t xml:space="preserve"> lub </w:t>
      </w:r>
      <w:r w:rsidRPr="00F76CEC">
        <w:rPr>
          <w:rFonts w:ascii="Times New Roman" w:eastAsia="Times New Roman" w:hAnsi="Times New Roman" w:cs="Times New Roman"/>
          <w:b/>
          <w:bCs/>
          <w:sz w:val="24"/>
          <w:szCs w:val="24"/>
          <w:lang w:eastAsia="pl-PL"/>
        </w:rPr>
        <w:t xml:space="preserve">zakończenia: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II.9) Informacje dodatkowe: </w:t>
      </w:r>
      <w:r w:rsidRPr="00F76CEC">
        <w:rPr>
          <w:rFonts w:ascii="Times New Roman" w:eastAsia="Times New Roman" w:hAnsi="Times New Roman" w:cs="Times New Roman"/>
          <w:sz w:val="24"/>
          <w:szCs w:val="24"/>
          <w:lang w:eastAsia="pl-PL"/>
        </w:rPr>
        <w:t xml:space="preserve">Termin realizacji – wykonania przedmiotu zamówienia: od 6 do max.8 tygodni.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III.1) WARUNKI UDZIAŁU W POSTĘPOWANIU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Określenie warunków: Zamawiający nie stawia wymagań. </w:t>
      </w:r>
      <w:r w:rsidRPr="00F76CEC">
        <w:rPr>
          <w:rFonts w:ascii="Times New Roman" w:eastAsia="Times New Roman" w:hAnsi="Times New Roman" w:cs="Times New Roman"/>
          <w:sz w:val="24"/>
          <w:szCs w:val="24"/>
          <w:lang w:eastAsia="pl-PL"/>
        </w:rPr>
        <w:br/>
        <w:t xml:space="preserve">Informacje dodatkowe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III.1.2) Sytuacja finansowa lub ekonomiczna </w:t>
      </w:r>
      <w:r w:rsidRPr="00F76CEC">
        <w:rPr>
          <w:rFonts w:ascii="Times New Roman" w:eastAsia="Times New Roman" w:hAnsi="Times New Roman" w:cs="Times New Roman"/>
          <w:sz w:val="24"/>
          <w:szCs w:val="24"/>
          <w:lang w:eastAsia="pl-PL"/>
        </w:rPr>
        <w:br/>
        <w:t xml:space="preserve">Określenie warunków: Zamawiający uzna wymóg dot. załącznika nr 9 za spełniony, jeśli Wykonawca przedstawi, iż jest ubezpieczony od odpowiedzialności cywilnej w zakresie prowadzonej działalności związanej z przedmiotem zamówienia na kwotę minimum 100 </w:t>
      </w:r>
      <w:r w:rsidRPr="00F76CEC">
        <w:rPr>
          <w:rFonts w:ascii="Times New Roman" w:eastAsia="Times New Roman" w:hAnsi="Times New Roman" w:cs="Times New Roman"/>
          <w:sz w:val="24"/>
          <w:szCs w:val="24"/>
          <w:lang w:eastAsia="pl-PL"/>
        </w:rPr>
        <w:lastRenderedPageBreak/>
        <w:t xml:space="preserve">000,00 zł. </w:t>
      </w:r>
      <w:r w:rsidRPr="00F76CEC">
        <w:rPr>
          <w:rFonts w:ascii="Times New Roman" w:eastAsia="Times New Roman" w:hAnsi="Times New Roman" w:cs="Times New Roman"/>
          <w:sz w:val="24"/>
          <w:szCs w:val="24"/>
          <w:lang w:eastAsia="pl-PL"/>
        </w:rPr>
        <w:br/>
        <w:t xml:space="preserve">Informacje dodatkowe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III.1.3) Zdolność techniczna lub zawodowa </w:t>
      </w:r>
      <w:r w:rsidRPr="00F76CEC">
        <w:rPr>
          <w:rFonts w:ascii="Times New Roman" w:eastAsia="Times New Roman" w:hAnsi="Times New Roman" w:cs="Times New Roman"/>
          <w:sz w:val="24"/>
          <w:szCs w:val="24"/>
          <w:lang w:eastAsia="pl-PL"/>
        </w:rPr>
        <w:br/>
        <w:t xml:space="preserve">Określenie warunków: Zamawiający uzna za spełnienie wymogu dot. załącznika nr 10, jeśli Wykonawca przedstawi minimum dwie prace budowlane odpowiadające swoim rodzajem robocie stanowiącej przedmiot zamówienia (tj. prace ogólnobudowlane w budynku użyteczności publicznej) i wartości zamówienia na kwotę nie mniejszą niż 100.000,00 PLN każda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wymóg dot. załącznika nr 11 za spełniony, jeśli Wykonawca przedstawi, iż dysponuje osobami zdolnymi do wykonania przedmiotowego zamówienia, posiadającymi aktualne uprawnienia, tj. n/w dokumenty: Każda z osób zaproponowana do pełnienia wyspecyfikowanych powyżej funkcji musi się posługiwać biegle językiem polskim w mowie i piśmie lub Wykonawca zapewni stałą i profesjonalną obsługę tłumaczy ponadto: a) dla minimum 1 z wymienionych osób dokument potwierdzający posiadanie uprawnień do kierowania robotami budowlanymi o specjalności drogowej bez ograniczeń lub konstrukcyjno-budowlanej bez ograniczeń lub w przypadku uprawnień wydanych przed rokiem 1994 z ograniczeniami niewykluczającymi możliwości realizacji przedmiotu zamówienia w zakresie robót budowlanych, z minimum 3 letnim doświadczeniu zawodowym na stanowisku inspektora nadzoru bądź kierownika robót drogowych lub robót konstrukcyjno-budowlanych.– Kierownik budowy, Kierownikiem Budowy posiadającym wymagane przepisami prawa uprawnienia do kierowania robotami budowlanymi bez ograniczeń w specjalności konstrukcyjno-budowlanej lub specjalności drogowej bez ograniczeń, określone przepisami ustawy z dnia 07.07.1994r. Prawo budowlane (Dz.U. z 2010 r., nr 243, poz. 1623 z </w:t>
      </w:r>
      <w:proofErr w:type="spellStart"/>
      <w:r w:rsidRPr="00F76CEC">
        <w:rPr>
          <w:rFonts w:ascii="Times New Roman" w:eastAsia="Times New Roman" w:hAnsi="Times New Roman" w:cs="Times New Roman"/>
          <w:sz w:val="24"/>
          <w:szCs w:val="24"/>
          <w:lang w:eastAsia="pl-PL"/>
        </w:rPr>
        <w:t>późn</w:t>
      </w:r>
      <w:proofErr w:type="spellEnd"/>
      <w:r w:rsidRPr="00F76CEC">
        <w:rPr>
          <w:rFonts w:ascii="Times New Roman" w:eastAsia="Times New Roman" w:hAnsi="Times New Roman" w:cs="Times New Roman"/>
          <w:sz w:val="24"/>
          <w:szCs w:val="24"/>
          <w:lang w:eastAsia="pl-PL"/>
        </w:rPr>
        <w:t xml:space="preserve">. zm.) lub odpowiadające im ważne uprawnienia budowlane wydane obywatelom Europejskiego Obszaru Gospodarczego oraz Konfederacji Szwajcarskiej, w tym w trybie uznawania kwalifikacji zawodowych cudzoziemców oraz doświadczenie zawodowe odpowiadające pełnionej funkcji. W zakresie osób wymienionych w pkt a) Zamawiający, określając wymogi dotyczące posiadanych uprawnień budowlanych, dopuszcza uprawnienia wymagane przepisami ustawy z dnia 7 lipca 1994r. Prawo budowlane (tekst jednolity Dz.U. z 2010 r. Nr 243, poz. 1623 z </w:t>
      </w:r>
      <w:proofErr w:type="spellStart"/>
      <w:r w:rsidRPr="00F76CEC">
        <w:rPr>
          <w:rFonts w:ascii="Times New Roman" w:eastAsia="Times New Roman" w:hAnsi="Times New Roman" w:cs="Times New Roman"/>
          <w:sz w:val="24"/>
          <w:szCs w:val="24"/>
          <w:lang w:eastAsia="pl-PL"/>
        </w:rPr>
        <w:t>późn</w:t>
      </w:r>
      <w:proofErr w:type="spellEnd"/>
      <w:r w:rsidRPr="00F76CEC">
        <w:rPr>
          <w:rFonts w:ascii="Times New Roman" w:eastAsia="Times New Roman" w:hAnsi="Times New Roman" w:cs="Times New Roman"/>
          <w:sz w:val="24"/>
          <w:szCs w:val="24"/>
          <w:lang w:eastAsia="pl-PL"/>
        </w:rPr>
        <w:t xml:space="preserve">. zm.) oraz odpowiadające im uprawnienia budowlane, które zostały wydane na podstawie wcześniej obowiązujących przepisów. b)dla minimum 1 z wymienionych osób dokument potwierdzający posiadanie uprawnień specjalności instalacyjnej w zakresie sieci, instalacji i urządzeń cieplnych, wentylacyjnych, gazowych wodociągowych, kanalizacyjnych bez ograniczeń lub w przypadku uprawnień wydanych przed rokiem 1994 z ograniczeniami niewykluczającymi możliwości realizacji przedmiotu zamówienia w zakresie w/w robót sanitarnych, z minimum 3 letnim doświadczeniu zawodowym na stanowisku inspektora nadzoru bądź kierownika robót sanitarnych. W zakresie osób wymienionych w pkt b) Zamawiający, określając wymogi dotyczące posiadanych uprawnień budowlanych, dopuszcza uprawnienia wymagane przepisami ustawy z dnia 7 lipca 1994r. Prawo budowlane (tekst jednolity Dz.U. z 2010 r. Nr 243, poz. 1623 z </w:t>
      </w:r>
      <w:proofErr w:type="spellStart"/>
      <w:r w:rsidRPr="00F76CEC">
        <w:rPr>
          <w:rFonts w:ascii="Times New Roman" w:eastAsia="Times New Roman" w:hAnsi="Times New Roman" w:cs="Times New Roman"/>
          <w:sz w:val="24"/>
          <w:szCs w:val="24"/>
          <w:lang w:eastAsia="pl-PL"/>
        </w:rPr>
        <w:t>późn</w:t>
      </w:r>
      <w:proofErr w:type="spellEnd"/>
      <w:r w:rsidRPr="00F76CEC">
        <w:rPr>
          <w:rFonts w:ascii="Times New Roman" w:eastAsia="Times New Roman" w:hAnsi="Times New Roman" w:cs="Times New Roman"/>
          <w:sz w:val="24"/>
          <w:szCs w:val="24"/>
          <w:lang w:eastAsia="pl-PL"/>
        </w:rPr>
        <w:t xml:space="preserve">. zm.) oraz odpowiadające im uprawnienia budowlane, które zostały wydane na podstawie wcześniej obowiązujących przepisów oraz przepisy aktu wykonawczego: rozporządzenie Ministra Transportu i Budownictwa z dnia 28 kwietnia 2006 r. w sprawie </w:t>
      </w:r>
      <w:r w:rsidRPr="00F76CEC">
        <w:rPr>
          <w:rFonts w:ascii="Times New Roman" w:eastAsia="Times New Roman" w:hAnsi="Times New Roman" w:cs="Times New Roman"/>
          <w:sz w:val="24"/>
          <w:szCs w:val="24"/>
          <w:lang w:eastAsia="pl-PL"/>
        </w:rPr>
        <w:lastRenderedPageBreak/>
        <w:t xml:space="preserve">samodzielnych funkcji technicznych w budownictwie (Dz. U. Nr 83, poz. 578 z </w:t>
      </w:r>
      <w:proofErr w:type="spellStart"/>
      <w:r w:rsidRPr="00F76CEC">
        <w:rPr>
          <w:rFonts w:ascii="Times New Roman" w:eastAsia="Times New Roman" w:hAnsi="Times New Roman" w:cs="Times New Roman"/>
          <w:sz w:val="24"/>
          <w:szCs w:val="24"/>
          <w:lang w:eastAsia="pl-PL"/>
        </w:rPr>
        <w:t>późn</w:t>
      </w:r>
      <w:proofErr w:type="spellEnd"/>
      <w:r w:rsidRPr="00F76CEC">
        <w:rPr>
          <w:rFonts w:ascii="Times New Roman" w:eastAsia="Times New Roman" w:hAnsi="Times New Roman" w:cs="Times New Roman"/>
          <w:sz w:val="24"/>
          <w:szCs w:val="24"/>
          <w:lang w:eastAsia="pl-PL"/>
        </w:rPr>
        <w:t xml:space="preserve">. zm.). </w:t>
      </w:r>
      <w:r w:rsidRPr="00F76CE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76CEC">
        <w:rPr>
          <w:rFonts w:ascii="Times New Roman" w:eastAsia="Times New Roman" w:hAnsi="Times New Roman" w:cs="Times New Roman"/>
          <w:sz w:val="24"/>
          <w:szCs w:val="24"/>
          <w:lang w:eastAsia="pl-PL"/>
        </w:rPr>
        <w:br/>
        <w:t xml:space="preserve">Informacje dodatkowe: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III.2) PODSTAWY WYKLUCZENIA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76CEC">
        <w:rPr>
          <w:rFonts w:ascii="Times New Roman" w:eastAsia="Times New Roman" w:hAnsi="Times New Roman" w:cs="Times New Roman"/>
          <w:b/>
          <w:bCs/>
          <w:sz w:val="24"/>
          <w:szCs w:val="24"/>
          <w:lang w:eastAsia="pl-PL"/>
        </w:rPr>
        <w:t>Pzp</w:t>
      </w:r>
      <w:proofErr w:type="spellEnd"/>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76CEC">
        <w:rPr>
          <w:rFonts w:ascii="Times New Roman" w:eastAsia="Times New Roman" w:hAnsi="Times New Roman" w:cs="Times New Roman"/>
          <w:b/>
          <w:bCs/>
          <w:sz w:val="24"/>
          <w:szCs w:val="24"/>
          <w:lang w:eastAsia="pl-PL"/>
        </w:rPr>
        <w:t>Pzp</w:t>
      </w:r>
      <w:proofErr w:type="spellEnd"/>
      <w:r w:rsidRPr="00F76CE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76CEC">
        <w:rPr>
          <w:rFonts w:ascii="Times New Roman" w:eastAsia="Times New Roman" w:hAnsi="Times New Roman" w:cs="Times New Roman"/>
          <w:sz w:val="24"/>
          <w:szCs w:val="24"/>
          <w:lang w:eastAsia="pl-PL"/>
        </w:rPr>
        <w:t>Pzp</w:t>
      </w:r>
      <w:proofErr w:type="spellEnd"/>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76CEC">
        <w:rPr>
          <w:rFonts w:ascii="Times New Roman" w:eastAsia="Times New Roman" w:hAnsi="Times New Roman" w:cs="Times New Roman"/>
          <w:sz w:val="24"/>
          <w:szCs w:val="24"/>
          <w:lang w:eastAsia="pl-PL"/>
        </w:rPr>
        <w:t>Pzp</w:t>
      </w:r>
      <w:proofErr w:type="spellEnd"/>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F76CEC">
        <w:rPr>
          <w:rFonts w:ascii="Times New Roman" w:eastAsia="Times New Roman" w:hAnsi="Times New Roman" w:cs="Times New Roman"/>
          <w:sz w:val="24"/>
          <w:szCs w:val="24"/>
          <w:lang w:eastAsia="pl-PL"/>
        </w:rPr>
        <w:t>Pzp</w:t>
      </w:r>
      <w:proofErr w:type="spellEnd"/>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76CEC">
        <w:rPr>
          <w:rFonts w:ascii="Times New Roman" w:eastAsia="Times New Roman" w:hAnsi="Times New Roman" w:cs="Times New Roman"/>
          <w:sz w:val="24"/>
          <w:szCs w:val="24"/>
          <w:lang w:eastAsia="pl-PL"/>
        </w:rPr>
        <w:t>Pzp</w:t>
      </w:r>
      <w:proofErr w:type="spellEnd"/>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76CEC">
        <w:rPr>
          <w:rFonts w:ascii="Times New Roman" w:eastAsia="Times New Roman" w:hAnsi="Times New Roman" w:cs="Times New Roman"/>
          <w:sz w:val="24"/>
          <w:szCs w:val="24"/>
          <w:lang w:eastAsia="pl-PL"/>
        </w:rPr>
        <w:t>Pzp</w:t>
      </w:r>
      <w:proofErr w:type="spellEnd"/>
      <w:r w:rsidRPr="00F76CEC">
        <w:rPr>
          <w:rFonts w:ascii="Times New Roman" w:eastAsia="Times New Roman" w:hAnsi="Times New Roman" w:cs="Times New Roman"/>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76CEC">
        <w:rPr>
          <w:rFonts w:ascii="Times New Roman" w:eastAsia="Times New Roman" w:hAnsi="Times New Roman" w:cs="Times New Roman"/>
          <w:sz w:val="24"/>
          <w:szCs w:val="24"/>
          <w:lang w:eastAsia="pl-PL"/>
        </w:rPr>
        <w:br/>
        <w:t xml:space="preserve">Tak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Oświadczenie o spełnianiu kryteriów selekcji </w:t>
      </w:r>
      <w:r w:rsidRPr="00F76CEC">
        <w:rPr>
          <w:rFonts w:ascii="Times New Roman" w:eastAsia="Times New Roman" w:hAnsi="Times New Roman" w:cs="Times New Roman"/>
          <w:sz w:val="24"/>
          <w:szCs w:val="24"/>
          <w:lang w:eastAsia="pl-PL"/>
        </w:rPr>
        <w:br/>
        <w:t xml:space="preserve">Nie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12.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załączniki 12; 13.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załączniki 13; 14. Odpisu z właściwego rejestru lub z centralnej ewidencji i informacji o działalności gospodarczej, jeżeli odrębne przepisy wymagają wpisu do rejestru lub ewidencji, w celu potwierdzenia braku podstaw wykluczenia na podstawie art. 24 ust. 5 pkt 1 ustawy; – załącznik nr 14;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III.5.1) W ZAKRESIE SPEŁNIANIA WARUNKÓW UDZIAŁU W POSTĘPOWANIU:</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9. Potwierdzających, że wykonawca jest ubezpieczony od odpowiedzialności cywilnej w zakresie prowadzonej działalności związanej z przedmiotem zamówienia na sumę gwarancyjną określoną przez zamawiającego. – załącznik nr 9; 10.Wykazu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załącznik nr 10; 11.Wykazu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11;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III.5.2) W ZAKRESIE KRYTERIÓW SELEKCJI:</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17. Oświadczenie dotyczące oferowanych wyrobów / materiałów oraz osób zdolnych do wykonania przedmiotowego zamówienia posiadających aktualne zaświadczenia o przynależności do właściwej Izby Samorządu Zawodowego. – załącznik nr 15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III.7) INNE DOKUMENTY NIE WYMIENIONE W pkt III.3) - III.6)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1. „FORMULARZ OFERTOWY” - załącznik nr 1. 2. „Kosztorys ofertowy” – w załączniku nr 2. - Zalecamy przygotowanie w oparciu o załączoną książkę przedmiarów i opis techniczny W postępowaniu mogą wziąć udział wykonawcy, którzy spełniają warunki udziału w postępowaniu oraz braku nie podlegają wykluczenia z postępowania o udzielenie zamówienia publicznego w okolicznościach, o których mowa w art. 24 ust. 1 pkt 12-23 ustawy </w:t>
      </w:r>
      <w:proofErr w:type="spellStart"/>
      <w:r w:rsidRPr="00F76CEC">
        <w:rPr>
          <w:rFonts w:ascii="Times New Roman" w:eastAsia="Times New Roman" w:hAnsi="Times New Roman" w:cs="Times New Roman"/>
          <w:sz w:val="24"/>
          <w:szCs w:val="24"/>
          <w:lang w:eastAsia="pl-PL"/>
        </w:rPr>
        <w:t>Pzp</w:t>
      </w:r>
      <w:proofErr w:type="spellEnd"/>
      <w:r w:rsidRPr="00F76CEC">
        <w:rPr>
          <w:rFonts w:ascii="Times New Roman" w:eastAsia="Times New Roman" w:hAnsi="Times New Roman" w:cs="Times New Roman"/>
          <w:sz w:val="24"/>
          <w:szCs w:val="24"/>
          <w:lang w:eastAsia="pl-PL"/>
        </w:rPr>
        <w:t xml:space="preserve"> oraz art. 24 ust. 5 pkt 1,2,3,4,8. 3. Oświadczenie Wykonawcy, składane na podstawie art. 25a ust. 1 ustawy z dnia 29 stycznia 2004 r. Prawo zamówień publicznych dotyczące spełniania warunków udziału w postępowaniu w art. 22 ust. 1b Ustawy - załącznik nr 3; 4. Oświadczenie Wykonawcy, składane na podstawie art. 25a ust. 1 ustawy z dnia 29 stycznia 2004 r. Prawo zamówień publicznych (dalej jako: ustawa </w:t>
      </w:r>
      <w:proofErr w:type="spellStart"/>
      <w:r w:rsidRPr="00F76CEC">
        <w:rPr>
          <w:rFonts w:ascii="Times New Roman" w:eastAsia="Times New Roman" w:hAnsi="Times New Roman" w:cs="Times New Roman"/>
          <w:sz w:val="24"/>
          <w:szCs w:val="24"/>
          <w:lang w:eastAsia="pl-PL"/>
        </w:rPr>
        <w:t>Pzp</w:t>
      </w:r>
      <w:proofErr w:type="spellEnd"/>
      <w:r w:rsidRPr="00F76CEC">
        <w:rPr>
          <w:rFonts w:ascii="Times New Roman" w:eastAsia="Times New Roman" w:hAnsi="Times New Roman" w:cs="Times New Roman"/>
          <w:sz w:val="24"/>
          <w:szCs w:val="24"/>
          <w:lang w:eastAsia="pl-PL"/>
        </w:rPr>
        <w:t xml:space="preserve">) dotyczące przesłanek wykluczenia z postępowania art. 24 ust. 1 i 5Ustawy - załącznik nr 4; 5. Zobowiązanie innych podmiotów do oddania do dyspozycji Wykonawcy niezbędnych zasobów na potrzeby realizacji zamówienia (w przypadku poleganiu na zasobach innych podmiotów)– załącznik nr 5 6. Potwierdzenie wniesienia wadium - załącznik nr 6 7. Ewentualne pełnomocnictwa osób podpisujących ofertę w imieniu Wykonawcy udzielone przez Wykonawcę (imienne upoważnienie do reprezentowania Wykonawcy w niniejszym zamówieniu, jeżeli osoba podpisująca nie została </w:t>
      </w:r>
      <w:r w:rsidRPr="00F76CEC">
        <w:rPr>
          <w:rFonts w:ascii="Times New Roman" w:eastAsia="Times New Roman" w:hAnsi="Times New Roman" w:cs="Times New Roman"/>
          <w:sz w:val="24"/>
          <w:szCs w:val="24"/>
          <w:lang w:eastAsia="pl-PL"/>
        </w:rPr>
        <w:lastRenderedPageBreak/>
        <w:t xml:space="preserve">wskazana do reprezentacji we właściwym rejestrze lub ewidencji działalności gospodarczej, również w przypadku wykonawców składających ofertę wspólnie) - załącznik nr 7.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u w:val="single"/>
          <w:lang w:eastAsia="pl-PL"/>
        </w:rPr>
        <w:t xml:space="preserve">SEKCJA IV: PROCEDURA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 xml:space="preserve">IV.1) OPIS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IV.1.1) Tryb udzielenia zamówienia: </w:t>
      </w:r>
      <w:r w:rsidRPr="00F76CEC">
        <w:rPr>
          <w:rFonts w:ascii="Times New Roman" w:eastAsia="Times New Roman" w:hAnsi="Times New Roman" w:cs="Times New Roman"/>
          <w:sz w:val="24"/>
          <w:szCs w:val="24"/>
          <w:lang w:eastAsia="pl-PL"/>
        </w:rPr>
        <w:t xml:space="preserve">Przetarg nieograniczony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IV.1.2) Zamawiający żąda wniesienia wadium:</w:t>
      </w:r>
      <w:r w:rsidRPr="00F76CEC">
        <w:rPr>
          <w:rFonts w:ascii="Times New Roman" w:eastAsia="Times New Roman" w:hAnsi="Times New Roman" w:cs="Times New Roman"/>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Tak </w:t>
      </w:r>
      <w:r w:rsidRPr="00F76CEC">
        <w:rPr>
          <w:rFonts w:ascii="Times New Roman" w:eastAsia="Times New Roman" w:hAnsi="Times New Roman" w:cs="Times New Roman"/>
          <w:sz w:val="24"/>
          <w:szCs w:val="24"/>
          <w:lang w:eastAsia="pl-PL"/>
        </w:rPr>
        <w:br/>
        <w:t xml:space="preserve">Informacja na temat wadium </w:t>
      </w:r>
      <w:r w:rsidRPr="00F76CEC">
        <w:rPr>
          <w:rFonts w:ascii="Times New Roman" w:eastAsia="Times New Roman" w:hAnsi="Times New Roman" w:cs="Times New Roman"/>
          <w:sz w:val="24"/>
          <w:szCs w:val="24"/>
          <w:lang w:eastAsia="pl-PL"/>
        </w:rPr>
        <w:br/>
        <w:t xml:space="preserve">Wymagamy wniesienia wadium w wysokości 3.000,00 PLN (słownie: trzy tysiące złotych) - zgodnie z art. 45 ust. 1-5 Ustawy Prawo zamówień publicznych, w terminie składania ofert do godz. 15.30 - potwierdzenie wniesienia wadium stanowi - załącznik nr 6. Wadium może być wnoszone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2014 r. poz. 1804 oraz z 2015 r. poz. 978 i 1240). Wadium wnoszone w pieniądzu wpłaca się przelewem na rachunek bankowy: PKO BP S.A. III Oddz./Łódź nr 95 1020 3378 0000 1802 0011 2771 Z dopiskiem: sprawa nr MCM"W"/ZP- 5/2019 – WADIUM. Potwierdzeniem wniesienia wadium w formie pieniężnej będzie oryginał lub kopia przelewu załączona do oferty lub wygenerowane elektronicznie potwierdzenie wykonania przelewu. Potwierdzeniem wniesienia wadium w formach, o których mowa w punktach 2 – 5, będzie załączony oryginał poręczenia lub gwarancji do oferty (w sposób umożliwiający pomniejszy zwrot dokumentu bez konieczności dekompletowania oferty) oraz dołączona do oferty kopia w/w dokumentu. 1. 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 2. Zamawiający zwróci niezwłocznie wadium na wniosek Wykonawcy, który wycofał ofertę przed upływem terminu składania ofert, 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4. Zamawiający zwraca wadium wszystkim wykonawcom niezwłocznie: -po wyborze oferty najkorzystniejszej lub unieważnieniu postępowania z wyjątkiem wykonawcy, którego oferta została wybrana jako najkorzystniejsza, z zastrzeżeniem art. 46 ust. 4a </w:t>
      </w:r>
      <w:proofErr w:type="spellStart"/>
      <w:r w:rsidRPr="00F76CEC">
        <w:rPr>
          <w:rFonts w:ascii="Times New Roman" w:eastAsia="Times New Roman" w:hAnsi="Times New Roman" w:cs="Times New Roman"/>
          <w:sz w:val="24"/>
          <w:szCs w:val="24"/>
          <w:lang w:eastAsia="pl-PL"/>
        </w:rPr>
        <w:t>pzp</w:t>
      </w:r>
      <w:proofErr w:type="spellEnd"/>
      <w:r w:rsidRPr="00F76CEC">
        <w:rPr>
          <w:rFonts w:ascii="Times New Roman" w:eastAsia="Times New Roman" w:hAnsi="Times New Roman" w:cs="Times New Roman"/>
          <w:sz w:val="24"/>
          <w:szCs w:val="24"/>
          <w:lang w:eastAsia="pl-PL"/>
        </w:rPr>
        <w:t xml:space="preserve"> ; -wykonawcy, którego oferta została wybrana jako najkorzystniejsza, niezwłocznie po zawarciu umowy w sprawie zamówienia publicznego oraz wniesieniu zabezpieczenia należytego wykonania umowy. 5. Zamawiający żąda ponownego wniesienia wadium przez wykonawcę, któremu zwrócono wadium na podstawie ust. 1, jeżeli w wyniku rozstrzygnięcia odwołania jego oferta została wybrana jako najkorzystniejsza. 6. Zamawiający zatrzymuje wadium wraz z 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7. Oferta nie zabezpieczona w wymaganym terminie wadium, spowoduje wykluczenie Wykonawcy przez zamawiającego.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lastRenderedPageBreak/>
        <w:br/>
      </w:r>
      <w:r w:rsidRPr="00F76CEC">
        <w:rPr>
          <w:rFonts w:ascii="Times New Roman" w:eastAsia="Times New Roman" w:hAnsi="Times New Roman" w:cs="Times New Roman"/>
          <w:b/>
          <w:bCs/>
          <w:sz w:val="24"/>
          <w:szCs w:val="24"/>
          <w:lang w:eastAsia="pl-PL"/>
        </w:rPr>
        <w:t>IV.1.3) Przewiduje się udzielenie zaliczek na poczet wykonania zamówienia:</w:t>
      </w:r>
      <w:r w:rsidRPr="00F76CEC">
        <w:rPr>
          <w:rFonts w:ascii="Times New Roman" w:eastAsia="Times New Roman" w:hAnsi="Times New Roman" w:cs="Times New Roman"/>
          <w:sz w:val="24"/>
          <w:szCs w:val="24"/>
          <w:lang w:eastAsia="pl-PL"/>
        </w:rPr>
        <w:t xml:space="preserv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r w:rsidRPr="00F76CEC">
        <w:rPr>
          <w:rFonts w:ascii="Times New Roman" w:eastAsia="Times New Roman" w:hAnsi="Times New Roman" w:cs="Times New Roman"/>
          <w:sz w:val="24"/>
          <w:szCs w:val="24"/>
          <w:lang w:eastAsia="pl-PL"/>
        </w:rPr>
        <w:br/>
        <w:t xml:space="preserve">Należy podać informacje na temat udzielania zaliczek: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r w:rsidRPr="00F76CE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76CEC">
        <w:rPr>
          <w:rFonts w:ascii="Times New Roman" w:eastAsia="Times New Roman" w:hAnsi="Times New Roman" w:cs="Times New Roman"/>
          <w:sz w:val="24"/>
          <w:szCs w:val="24"/>
          <w:lang w:eastAsia="pl-PL"/>
        </w:rPr>
        <w:br/>
        <w:t xml:space="preserve">Nie </w:t>
      </w:r>
      <w:r w:rsidRPr="00F76CEC">
        <w:rPr>
          <w:rFonts w:ascii="Times New Roman" w:eastAsia="Times New Roman" w:hAnsi="Times New Roman" w:cs="Times New Roman"/>
          <w:sz w:val="24"/>
          <w:szCs w:val="24"/>
          <w:lang w:eastAsia="pl-PL"/>
        </w:rPr>
        <w:br/>
        <w:t xml:space="preserve">Informacje dodatkowe: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IV.1.5.) Wymaga się złożenia oferty wariantowej: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Nie </w:t>
      </w:r>
      <w:r w:rsidRPr="00F76CEC">
        <w:rPr>
          <w:rFonts w:ascii="Times New Roman" w:eastAsia="Times New Roman" w:hAnsi="Times New Roman" w:cs="Times New Roman"/>
          <w:sz w:val="24"/>
          <w:szCs w:val="24"/>
          <w:lang w:eastAsia="pl-PL"/>
        </w:rPr>
        <w:br/>
        <w:t xml:space="preserve">Dopuszcza się złożenie oferty wariantowej </w:t>
      </w:r>
      <w:r w:rsidRPr="00F76CEC">
        <w:rPr>
          <w:rFonts w:ascii="Times New Roman" w:eastAsia="Times New Roman" w:hAnsi="Times New Roman" w:cs="Times New Roman"/>
          <w:sz w:val="24"/>
          <w:szCs w:val="24"/>
          <w:lang w:eastAsia="pl-PL"/>
        </w:rPr>
        <w:br/>
        <w:t xml:space="preserve">Nie </w:t>
      </w:r>
      <w:r w:rsidRPr="00F76CE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Liczba wykonawców   </w:t>
      </w:r>
      <w:r w:rsidRPr="00F76CEC">
        <w:rPr>
          <w:rFonts w:ascii="Times New Roman" w:eastAsia="Times New Roman" w:hAnsi="Times New Roman" w:cs="Times New Roman"/>
          <w:sz w:val="24"/>
          <w:szCs w:val="24"/>
          <w:lang w:eastAsia="pl-PL"/>
        </w:rPr>
        <w:br/>
        <w:t xml:space="preserve">Przewidywana minimalna liczba wykonawców </w:t>
      </w:r>
      <w:r w:rsidRPr="00F76CEC">
        <w:rPr>
          <w:rFonts w:ascii="Times New Roman" w:eastAsia="Times New Roman" w:hAnsi="Times New Roman" w:cs="Times New Roman"/>
          <w:sz w:val="24"/>
          <w:szCs w:val="24"/>
          <w:lang w:eastAsia="pl-PL"/>
        </w:rPr>
        <w:br/>
        <w:t xml:space="preserve">Maksymalna liczba wykonawców   </w:t>
      </w:r>
      <w:r w:rsidRPr="00F76CEC">
        <w:rPr>
          <w:rFonts w:ascii="Times New Roman" w:eastAsia="Times New Roman" w:hAnsi="Times New Roman" w:cs="Times New Roman"/>
          <w:sz w:val="24"/>
          <w:szCs w:val="24"/>
          <w:lang w:eastAsia="pl-PL"/>
        </w:rPr>
        <w:br/>
        <w:t xml:space="preserve">Kryteria selekcji wykonawców: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IV.1.7) Informacje na temat umowy ramowej lub dynamicznego systemu zakupów: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Umowa ramowa będzie zawarta: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Czy przewiduje się ograniczenie liczby uczestników umowy ramowej: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Przewidziana maksymalna liczba uczestników umowy ramowej: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Informacje dodatkowe: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Zamówienie obejmuje ustanowienie dynamicznego systemu zakupów: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Informacje dodatkowe: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W ramach umowy ramowej/dynamicznego systemu zakupów dopuszcza się złożenie ofert w </w:t>
      </w:r>
      <w:r w:rsidRPr="00F76CEC">
        <w:rPr>
          <w:rFonts w:ascii="Times New Roman" w:eastAsia="Times New Roman" w:hAnsi="Times New Roman" w:cs="Times New Roman"/>
          <w:sz w:val="24"/>
          <w:szCs w:val="24"/>
          <w:lang w:eastAsia="pl-PL"/>
        </w:rPr>
        <w:lastRenderedPageBreak/>
        <w:t xml:space="preserve">formie katalogów elektronicznych: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IV.1.8) Aukcja elektroniczna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Przewidziane jest przeprowadzenie aukcji elektronicznej </w:t>
      </w:r>
      <w:r w:rsidRPr="00F76CEC">
        <w:rPr>
          <w:rFonts w:ascii="Times New Roman" w:eastAsia="Times New Roman" w:hAnsi="Times New Roman" w:cs="Times New Roman"/>
          <w:i/>
          <w:iCs/>
          <w:sz w:val="24"/>
          <w:szCs w:val="24"/>
          <w:lang w:eastAsia="pl-PL"/>
        </w:rPr>
        <w:t xml:space="preserve">(przetarg nieograniczony, przetarg ograniczony, negocjacje z ogłoszeniem) </w:t>
      </w:r>
      <w:r w:rsidRPr="00F76CEC">
        <w:rPr>
          <w:rFonts w:ascii="Times New Roman" w:eastAsia="Times New Roman" w:hAnsi="Times New Roman" w:cs="Times New Roman"/>
          <w:sz w:val="24"/>
          <w:szCs w:val="24"/>
          <w:lang w:eastAsia="pl-PL"/>
        </w:rPr>
        <w:t xml:space="preserve">Nie </w:t>
      </w:r>
      <w:r w:rsidRPr="00F76CEC">
        <w:rPr>
          <w:rFonts w:ascii="Times New Roman" w:eastAsia="Times New Roman" w:hAnsi="Times New Roman" w:cs="Times New Roman"/>
          <w:sz w:val="24"/>
          <w:szCs w:val="24"/>
          <w:lang w:eastAsia="pl-PL"/>
        </w:rPr>
        <w:br/>
        <w:t xml:space="preserve">Należy podać adres strony internetowej, na której aukcja będzie prowadzona: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76CEC">
        <w:rPr>
          <w:rFonts w:ascii="Times New Roman" w:eastAsia="Times New Roman" w:hAnsi="Times New Roman" w:cs="Times New Roman"/>
          <w:sz w:val="24"/>
          <w:szCs w:val="24"/>
          <w:lang w:eastAsia="pl-PL"/>
        </w:rPr>
        <w:br/>
        <w:t xml:space="preserve">Informacje dotyczące przebiegu aukcji elektronicznej: </w:t>
      </w:r>
      <w:r w:rsidRPr="00F76CE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76CE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76CEC">
        <w:rPr>
          <w:rFonts w:ascii="Times New Roman" w:eastAsia="Times New Roman" w:hAnsi="Times New Roman" w:cs="Times New Roman"/>
          <w:sz w:val="24"/>
          <w:szCs w:val="24"/>
          <w:lang w:eastAsia="pl-PL"/>
        </w:rPr>
        <w:br/>
        <w:t xml:space="preserve">Wymagania dotyczące rejestracji i identyfikacji wykonawców w aukcji elektronicznej: </w:t>
      </w:r>
      <w:r w:rsidRPr="00F76CEC">
        <w:rPr>
          <w:rFonts w:ascii="Times New Roman" w:eastAsia="Times New Roman" w:hAnsi="Times New Roman" w:cs="Times New Roman"/>
          <w:sz w:val="24"/>
          <w:szCs w:val="24"/>
          <w:lang w:eastAsia="pl-PL"/>
        </w:rPr>
        <w:br/>
        <w:t xml:space="preserve">Informacje o liczbie etapów aukcji elektronicznej i czasie ich trwania: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t xml:space="preserve">Czas trwania: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76CEC">
        <w:rPr>
          <w:rFonts w:ascii="Times New Roman" w:eastAsia="Times New Roman" w:hAnsi="Times New Roman" w:cs="Times New Roman"/>
          <w:sz w:val="24"/>
          <w:szCs w:val="24"/>
          <w:lang w:eastAsia="pl-PL"/>
        </w:rPr>
        <w:br/>
        <w:t xml:space="preserve">Warunki zamknięcia aukcji elektronicznej: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IV.2) KRYTERIA OCENY OFERT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IV.2.1) Kryteria oceny ofert: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IV.2.2) Kryteria</w:t>
      </w:r>
      <w:r w:rsidRPr="00F76C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82"/>
        <w:gridCol w:w="1016"/>
      </w:tblGrid>
      <w:tr w:rsidR="00F76CEC" w:rsidRPr="00F76CEC" w:rsidTr="00F76CE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Znaczenie</w:t>
            </w:r>
          </w:p>
        </w:tc>
      </w:tr>
      <w:tr w:rsidR="00F76CEC" w:rsidRPr="00F76CEC" w:rsidTr="00F76CE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60,00</w:t>
            </w:r>
          </w:p>
        </w:tc>
      </w:tr>
      <w:tr w:rsidR="00F76CEC" w:rsidRPr="00F76CEC" w:rsidTr="00F76CE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Termin gwarancji na wykonane prace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10,00</w:t>
            </w:r>
          </w:p>
        </w:tc>
      </w:tr>
      <w:tr w:rsidR="00F76CEC" w:rsidRPr="00F76CEC" w:rsidTr="00F76CE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Termin gwarancji na materiały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5,00</w:t>
            </w:r>
          </w:p>
        </w:tc>
      </w:tr>
      <w:tr w:rsidR="00F76CEC" w:rsidRPr="00F76CEC" w:rsidTr="00F76CE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Czas wykonania zobowiązań gwarancyjnych od momentu zgłoszenia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10,00</w:t>
            </w:r>
          </w:p>
        </w:tc>
      </w:tr>
      <w:tr w:rsidR="00F76CEC" w:rsidRPr="00F76CEC" w:rsidTr="00F76CE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Termin wykonania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15,00</w:t>
            </w:r>
          </w:p>
        </w:tc>
      </w:tr>
    </w:tbl>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76CEC">
        <w:rPr>
          <w:rFonts w:ascii="Times New Roman" w:eastAsia="Times New Roman" w:hAnsi="Times New Roman" w:cs="Times New Roman"/>
          <w:b/>
          <w:bCs/>
          <w:sz w:val="24"/>
          <w:szCs w:val="24"/>
          <w:lang w:eastAsia="pl-PL"/>
        </w:rPr>
        <w:t>Pzp</w:t>
      </w:r>
      <w:proofErr w:type="spellEnd"/>
      <w:r w:rsidRPr="00F76CEC">
        <w:rPr>
          <w:rFonts w:ascii="Times New Roman" w:eastAsia="Times New Roman" w:hAnsi="Times New Roman" w:cs="Times New Roman"/>
          <w:b/>
          <w:bCs/>
          <w:sz w:val="24"/>
          <w:szCs w:val="24"/>
          <w:lang w:eastAsia="pl-PL"/>
        </w:rPr>
        <w:t xml:space="preserve"> </w:t>
      </w:r>
      <w:r w:rsidRPr="00F76CEC">
        <w:rPr>
          <w:rFonts w:ascii="Times New Roman" w:eastAsia="Times New Roman" w:hAnsi="Times New Roman" w:cs="Times New Roman"/>
          <w:sz w:val="24"/>
          <w:szCs w:val="24"/>
          <w:lang w:eastAsia="pl-PL"/>
        </w:rPr>
        <w:t xml:space="preserve">(przetarg nieograniczony) </w:t>
      </w:r>
      <w:r w:rsidRPr="00F76CEC">
        <w:rPr>
          <w:rFonts w:ascii="Times New Roman" w:eastAsia="Times New Roman" w:hAnsi="Times New Roman" w:cs="Times New Roman"/>
          <w:sz w:val="24"/>
          <w:szCs w:val="24"/>
          <w:lang w:eastAsia="pl-PL"/>
        </w:rPr>
        <w:br/>
        <w:t xml:space="preserve">Tak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IV.3) Negocjacje z ogłoszeniem, dialog konkurencyjny, partnerstwo innowacyjne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IV.3.1) Informacje na temat negocjacji z ogłoszeniem</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Minimalne wymagania, które muszą spełniać wszystkie oferty: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w:t>
      </w:r>
      <w:r w:rsidRPr="00F76CEC">
        <w:rPr>
          <w:rFonts w:ascii="Times New Roman" w:eastAsia="Times New Roman" w:hAnsi="Times New Roman" w:cs="Times New Roman"/>
          <w:sz w:val="24"/>
          <w:szCs w:val="24"/>
          <w:lang w:eastAsia="pl-PL"/>
        </w:rPr>
        <w:br/>
        <w:t xml:space="preserve">Przewidziany jest podział negocjacji na etapy w celu ograniczenia liczby ofert: </w:t>
      </w:r>
      <w:r w:rsidRPr="00F76CEC">
        <w:rPr>
          <w:rFonts w:ascii="Times New Roman" w:eastAsia="Times New Roman" w:hAnsi="Times New Roman" w:cs="Times New Roman"/>
          <w:sz w:val="24"/>
          <w:szCs w:val="24"/>
          <w:lang w:eastAsia="pl-PL"/>
        </w:rPr>
        <w:br/>
        <w:t xml:space="preserve">Należy podać informacje na temat etapów negocjacji (w tym liczbę etapów):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Informacje dodatkowe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IV.3.2) Informacje na temat dialogu konkurencyjnego</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Wstępny harmonogram postępowania: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Podział dialogu na etapy w celu ograniczenia liczby rozwiązań: </w:t>
      </w:r>
      <w:r w:rsidRPr="00F76CEC">
        <w:rPr>
          <w:rFonts w:ascii="Times New Roman" w:eastAsia="Times New Roman" w:hAnsi="Times New Roman" w:cs="Times New Roman"/>
          <w:sz w:val="24"/>
          <w:szCs w:val="24"/>
          <w:lang w:eastAsia="pl-PL"/>
        </w:rPr>
        <w:br/>
        <w:t xml:space="preserve">Należy podać informacje na temat etapów dialogu: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Informacje dodatkowe: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IV.3.3) Informacje na temat partnerstwa innowacyjnego</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Informacje dodatkowe: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IV.4) Licytacja elektroniczna </w:t>
      </w:r>
      <w:r w:rsidRPr="00F76CEC">
        <w:rPr>
          <w:rFonts w:ascii="Times New Roman" w:eastAsia="Times New Roman" w:hAnsi="Times New Roman" w:cs="Times New Roman"/>
          <w:sz w:val="24"/>
          <w:szCs w:val="24"/>
          <w:lang w:eastAsia="pl-PL"/>
        </w:rPr>
        <w:br/>
        <w:t xml:space="preserve">Adres strony internetowej, na której będzie prowadzona licytacja elektroniczna: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Informacje o liczbie etapów licytacji elektronicznej i czasie ich trwania: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Czas trwania: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Termin składania wniosków o dopuszczenie do udziału w licytacji elektronicznej: </w:t>
      </w:r>
      <w:r w:rsidRPr="00F76CEC">
        <w:rPr>
          <w:rFonts w:ascii="Times New Roman" w:eastAsia="Times New Roman" w:hAnsi="Times New Roman" w:cs="Times New Roman"/>
          <w:sz w:val="24"/>
          <w:szCs w:val="24"/>
          <w:lang w:eastAsia="pl-PL"/>
        </w:rPr>
        <w:br/>
        <w:t xml:space="preserve">Data: godzina: </w:t>
      </w:r>
      <w:r w:rsidRPr="00F76CEC">
        <w:rPr>
          <w:rFonts w:ascii="Times New Roman" w:eastAsia="Times New Roman" w:hAnsi="Times New Roman" w:cs="Times New Roman"/>
          <w:sz w:val="24"/>
          <w:szCs w:val="24"/>
          <w:lang w:eastAsia="pl-PL"/>
        </w:rPr>
        <w:br/>
        <w:t xml:space="preserve">Termin otwarcia licytacji elektronicznej: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t xml:space="preserve">Termin i warunki zamknięcia licytacji elektronicznej: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t xml:space="preserve">Wymagania dotyczące zabezpieczenia należytego wykonania umowy: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lang w:eastAsia="pl-PL"/>
        </w:rPr>
        <w:br/>
        <w:t xml:space="preserve">Informacje dodatkowe: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r w:rsidRPr="00F76CEC">
        <w:rPr>
          <w:rFonts w:ascii="Times New Roman" w:eastAsia="Times New Roman" w:hAnsi="Times New Roman" w:cs="Times New Roman"/>
          <w:b/>
          <w:bCs/>
          <w:sz w:val="24"/>
          <w:szCs w:val="24"/>
          <w:lang w:eastAsia="pl-PL"/>
        </w:rPr>
        <w:t>IV.5) ZMIANA UMOWY</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76CEC">
        <w:rPr>
          <w:rFonts w:ascii="Times New Roman" w:eastAsia="Times New Roman" w:hAnsi="Times New Roman" w:cs="Times New Roman"/>
          <w:sz w:val="24"/>
          <w:szCs w:val="24"/>
          <w:lang w:eastAsia="pl-PL"/>
        </w:rPr>
        <w:t xml:space="preserve"> Tak </w:t>
      </w:r>
      <w:r w:rsidRPr="00F76CEC">
        <w:rPr>
          <w:rFonts w:ascii="Times New Roman" w:eastAsia="Times New Roman" w:hAnsi="Times New Roman" w:cs="Times New Roman"/>
          <w:sz w:val="24"/>
          <w:szCs w:val="24"/>
          <w:lang w:eastAsia="pl-PL"/>
        </w:rPr>
        <w:br/>
        <w:t xml:space="preserve">Należy wskazać zakres, charakter zmian oraz warunki wprowadzenia zmian: </w:t>
      </w:r>
      <w:r w:rsidRPr="00F76CEC">
        <w:rPr>
          <w:rFonts w:ascii="Times New Roman" w:eastAsia="Times New Roman" w:hAnsi="Times New Roman" w:cs="Times New Roman"/>
          <w:sz w:val="24"/>
          <w:szCs w:val="24"/>
          <w:lang w:eastAsia="pl-PL"/>
        </w:rPr>
        <w:br/>
        <w:t xml:space="preserve">Zgodnie z przepisem art. 144 ustawy Prawo zamówień publicznych, zakazuje się istotnych zmian postanowień zawartej umowy w stosunku do treści oferty, na podstawie której dokonano wyboru wykonawcy, chyba że zachodzi co najmniej jedna z okoliczności art. 144 ust. 1 ustawy </w:t>
      </w:r>
      <w:proofErr w:type="spellStart"/>
      <w:r w:rsidRPr="00F76CEC">
        <w:rPr>
          <w:rFonts w:ascii="Times New Roman" w:eastAsia="Times New Roman" w:hAnsi="Times New Roman" w:cs="Times New Roman"/>
          <w:sz w:val="24"/>
          <w:szCs w:val="24"/>
          <w:lang w:eastAsia="pl-PL"/>
        </w:rPr>
        <w:t>Pzp</w:t>
      </w:r>
      <w:proofErr w:type="spellEnd"/>
      <w:r w:rsidRPr="00F76CEC">
        <w:rPr>
          <w:rFonts w:ascii="Times New Roman" w:eastAsia="Times New Roman" w:hAnsi="Times New Roman" w:cs="Times New Roman"/>
          <w:sz w:val="24"/>
          <w:szCs w:val="24"/>
          <w:lang w:eastAsia="pl-PL"/>
        </w:rPr>
        <w:t xml:space="preserve">. 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 1. 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wysokość wynagrodzenia za wykonanie przedmiotu zamówienia. 2. Zmiany umowy, o których mowa w ust. 1 dopuszczalne są w przypadku: a. działania siły wyższej (za siłę wyższą nie uznaje się np. warunków atmosferycznych adekwatnych do strefy klimatycznej miejsca inwestycji, strajków, zmiany cen surowców i materiałów, itp.), b. utraty przez Zamawiającego źródła finansowania inwestycji w całości lub w części lub pozyskania nowego finansowania; c. gdy z uwagi na konieczność realizacji robót dodatkowych lub zamiennych dojdzie do konieczności wstrzymania lub opóźnienia prac na obiekcie, d. zmian po zawarciu umowy przepisów prawa lub wprowadzenia nowych przepisów prawa lub zmiany lub wprowadzenia nowej bezwzględnie obowiązującej normy powodującej konieczność zmiany, modyfikacji lub odstępstwa w odniesieniu do wynagrodzenia, e. 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 f. 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która nie stanowi zmiany umowy, g. konieczności zmian w dokumentacji projektowej wynikającej ze zmiany przepisów prawa; h. zmiany kierownika budowy, kierowników robót bądź inspektorów nadzoru w przypadku: śmierci, choroby, rezygnacji, zwolnienia pracownika lub innych zdarzeń losowych dotyczących kierownika budowy, kierowników robót lub inspektor a nadzoru, - zastrzeżeń jednej ze stron, co do kompetencji kierownika budowy lub inspektora nadzoru. zmiany kierownika budowy nowy kierownik budowy lub kierownik robót musi spełniać wymagania określone w SIWZ dla kierownika budowy lub kierownika robót, Powyższe postanowienia stanowią katalog zmian, na które zamawiający może Wyrazić zgodę pod warunkiem uzyskania akceptacji instytucji </w:t>
      </w:r>
      <w:r w:rsidRPr="00F76CEC">
        <w:rPr>
          <w:rFonts w:ascii="Times New Roman" w:eastAsia="Times New Roman" w:hAnsi="Times New Roman" w:cs="Times New Roman"/>
          <w:sz w:val="24"/>
          <w:szCs w:val="24"/>
          <w:lang w:eastAsia="pl-PL"/>
        </w:rPr>
        <w:lastRenderedPageBreak/>
        <w:t xml:space="preserve">zarządzających projektem. Powyższe postanowienia nie stanowią zobowiązania zamawiającego do wyrażenia zgody na ich wprowadzenie. i. zmiany lidera konsorcjum Wykonawcy lub podmiotu fakturującego roboty, j. braku dostępności na rynku specjalistycznych materiałów budowlanych, k. konieczności lub techniczno-ekonomicznej zasadności zastosowania nie gorszych materiałów i urządzeń, l. wydania decyzji administracyjnych lub innych aktów władzy (decyzja władz publicznych, w tym oczekiwanie na nieprzewidziane wcześniej konieczne wyniki ekspertyz, wyrok sądu itp.) jeśli ich wydanie nastąpiło na skutek okoliczności niezależnych od Wykonawcy, m. zmiany zastosowanej technologii wykonania elementów / materiałów stanowiących przedmiot zamówienia na lepszą/lepsze (np. nowocześniejszą, mniej energochłonną), po zaakceptowaniu jej/ich przez Zamawiającego pod warunkiem, iż cena oferty nie ulegnie zmianie; n. aktualizacji danych Wykonawcy poprzez zmianę nazwy, zmianę adresu, formy prawnej itp.; o. obniżenia ceny za dany przedmiot zamówienia. Zamawiający na pisemny wniosek Wykonawcy, dopuszcza obniżenie ceny ofertowej spowodowanej np. korzystnymi zmianami kursu waluty; p. zmiany cen brutto w trakcie obowiązywania umowy jedynie w zależności od ustawowej zmiany stawek podatku VAT, w każdym terminie tj. w chwili wejścia w życie stosownie w tym zakresie aktów prawnych. Zmiana stawki następuje z dniem wejścia w życie aktu prawnego zmieniającego stawkę. Zmianie ulegają jedynie ceny brutto, ceny netto pozostają wówczas bez zmian. q. 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 r. zmiany ilości, charakteru, standardu lub technologii wykonania robót lub zlecenia robót dodatkowych lub zamiennych, s. zmian, o których mowa w art.144 ust. 1 pkt 2-6 ustawy prawo zamówień publicznych. W przypadku zatwierdzenia przez Zamawiającego konieczności wykonania robót dodatkowych, koniecznych robót dodatkowych, robót zamiennych, czy robót zaniechanych. t. opóźnienia powyżej ustawowych terminów wydania przez organy administracji publicznej pozwoleń, zezwoleń, zgód, z przyczyn nie leżących po stronie Wykonawcy, u. opóźnienie, utrudnienie lub przerwanie robót lub ich części spowodowane przez władze administracyjne, wynikające z przyczyn, za które Wykonawca nie ponosi odpowiedzialności, v. zawieszenia lub wstrzymania robót na żądanie Zamawiającego, w. uzyskania przez Zamawiającego dodatkowych środków finansowych na realizację zamówienia; x. zgodnej woli przyspieszenia realizacji, uzgodnienia pomiędzy stronami zmiany terminów realizacji etapów I-V, y. Konieczności, lub organizacyjnej, ekonomicznej lub logistycznej zasadności równoległego wykonywania robót zewnętrznych w tym także w zakresie modernizacji istniejących przyłączy mediów lub ich wybudowania na nowo, jeżeli mają one wpływ na realizację zamówienia, mogą pozytywnie wpłynąć w przyszłości na możliwość dalszego prowadzenia prac w obiekcie lub brak ich wykonania może w przyszłości zagrażać uzyskaniu pozwoleń na użytkowanie poszczególnych pomieszczeń lub całości obiektu lub też zagrażać normalnemu korzystaniu z obiektu; z. Rezygnacji przez Zamawiającego z realizacji niektórych zakresów prac lub dostaw. 3. Wystąpienie którejkolwiek z wymienionych w ust. 2 okoliczności nie stanowi bezwzględnego zobowiązania Zamawiającego do dokonania takich zmian w treści umowy, ani nie może stanowić podstawy roszczeń Wykonawcy do ich dokonania. 4. W przypadku wystąpienia, w trakcie realizacji przedmiotu umowy, konieczności realizacji robót budowlanych, o których mowa w art. 144 ust. 1 pkt 2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 5. Zmiana umowy powinna nastąpić z uwzględnieniem wpływu, jaki </w:t>
      </w:r>
      <w:r w:rsidRPr="00F76CEC">
        <w:rPr>
          <w:rFonts w:ascii="Times New Roman" w:eastAsia="Times New Roman" w:hAnsi="Times New Roman" w:cs="Times New Roman"/>
          <w:sz w:val="24"/>
          <w:szCs w:val="24"/>
          <w:lang w:eastAsia="pl-PL"/>
        </w:rPr>
        <w:lastRenderedPageBreak/>
        <w:t xml:space="preserve">wywiera wystąpienie okoliczności uzasadniającej modyfikację na dotychczasowy kształt zobowiązania umownego. 6. 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7 ust. 1, powinien taki wniosek wraz z podaniem uzasadniających go przyczyn zamieścić w pisemnym zawiadomieniu. 7. W przypadku niepowiadomienia Zamawiającego lub nie zgłoszenia wniosku zgodnie z § 14 ust. 6 albo dokonania tych czynności po upływie terminu określonego w tym przepisie, Wykonawca traci prawo do powoływania się na te okoliczności w przyszłości. 8. Wszelkie zmiany i uzupełnienia treści niniejszej umowy, wymagają aneksu sporządzonego z zachowaniem formy pisemnej pod rygorem nieważności.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IV.6) INFORMACJE ADMINISTRACYJNE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IV.6.1) Sposób udostępniania informacji o charakterze poufnym </w:t>
      </w:r>
      <w:r w:rsidRPr="00F76CEC">
        <w:rPr>
          <w:rFonts w:ascii="Times New Roman" w:eastAsia="Times New Roman" w:hAnsi="Times New Roman" w:cs="Times New Roman"/>
          <w:i/>
          <w:iCs/>
          <w:sz w:val="24"/>
          <w:szCs w:val="24"/>
          <w:lang w:eastAsia="pl-PL"/>
        </w:rPr>
        <w:t xml:space="preserve">(jeżeli dotyczy): </w:t>
      </w:r>
      <w:r w:rsidRPr="00F76CEC">
        <w:rPr>
          <w:rFonts w:ascii="Times New Roman" w:eastAsia="Times New Roman" w:hAnsi="Times New Roman" w:cs="Times New Roman"/>
          <w:sz w:val="24"/>
          <w:szCs w:val="24"/>
          <w:lang w:eastAsia="pl-PL"/>
        </w:rPr>
        <w:br/>
        <w:t xml:space="preserve">1.Oferty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„tajemnica przedsiębiorstwa". 2. Zamawiający informuje, że w przypadku zbierania danych osobowych bezpośrednio od osoby fizycznej, której dane dotyczą, w celu związanym z postępowaniem o udzielenie zamówienia publicznego. mają zastosowanie przepisy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 Informacje zawarte w SIWZ.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Środki służące ochronie informacji o charakterze poufnym</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t xml:space="preserve">1. </w:t>
      </w:r>
      <w:proofErr w:type="spellStart"/>
      <w:r w:rsidRPr="00F76CEC">
        <w:rPr>
          <w:rFonts w:ascii="Times New Roman" w:eastAsia="Times New Roman" w:hAnsi="Times New Roman" w:cs="Times New Roman"/>
          <w:sz w:val="24"/>
          <w:szCs w:val="24"/>
          <w:lang w:eastAsia="pl-PL"/>
        </w:rPr>
        <w:t>j.w</w:t>
      </w:r>
      <w:proofErr w:type="spellEnd"/>
      <w:r w:rsidRPr="00F76CEC">
        <w:rPr>
          <w:rFonts w:ascii="Times New Roman" w:eastAsia="Times New Roman" w:hAnsi="Times New Roman" w:cs="Times New Roman"/>
          <w:sz w:val="24"/>
          <w:szCs w:val="24"/>
          <w:lang w:eastAsia="pl-PL"/>
        </w:rPr>
        <w:t xml:space="preserve">., oraz 2. Wykonawcom oraz innym osobom, których interes prawny w uzyskaniu zamówienia doznał lub może doznać uszczerbku w wyniku naruszenia przez zamawiającego przepisów Ustawy przysługują środki ochrony prawnej przewidziane w Ustawie Prawo zamówień publicznych z dn. 29.01 2004 r. w Dziale VI, art. 179-198 (Dz. U. z 2017 r. poz. 1579 z </w:t>
      </w:r>
      <w:proofErr w:type="spellStart"/>
      <w:r w:rsidRPr="00F76CEC">
        <w:rPr>
          <w:rFonts w:ascii="Times New Roman" w:eastAsia="Times New Roman" w:hAnsi="Times New Roman" w:cs="Times New Roman"/>
          <w:sz w:val="24"/>
          <w:szCs w:val="24"/>
          <w:lang w:eastAsia="pl-PL"/>
        </w:rPr>
        <w:t>późn</w:t>
      </w:r>
      <w:proofErr w:type="spellEnd"/>
      <w:r w:rsidRPr="00F76CEC">
        <w:rPr>
          <w:rFonts w:ascii="Times New Roman" w:eastAsia="Times New Roman" w:hAnsi="Times New Roman" w:cs="Times New Roman"/>
          <w:sz w:val="24"/>
          <w:szCs w:val="24"/>
          <w:lang w:eastAsia="pl-PL"/>
        </w:rPr>
        <w:t xml:space="preserve">. zm.). 3. Środki ochrony prawnej wobec ogłoszenia o zamówieniu oraz SIWZ przysługują również organizacjom wpisanym na listę, o której mowa w art. 154 pkt. 5 </w:t>
      </w:r>
      <w:proofErr w:type="spellStart"/>
      <w:r w:rsidRPr="00F76CEC">
        <w:rPr>
          <w:rFonts w:ascii="Times New Roman" w:eastAsia="Times New Roman" w:hAnsi="Times New Roman" w:cs="Times New Roman"/>
          <w:sz w:val="24"/>
          <w:szCs w:val="24"/>
          <w:lang w:eastAsia="pl-PL"/>
        </w:rPr>
        <w:t>uPzp</w:t>
      </w:r>
      <w:proofErr w:type="spellEnd"/>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76CEC">
        <w:rPr>
          <w:rFonts w:ascii="Times New Roman" w:eastAsia="Times New Roman" w:hAnsi="Times New Roman" w:cs="Times New Roman"/>
          <w:sz w:val="24"/>
          <w:szCs w:val="24"/>
          <w:lang w:eastAsia="pl-PL"/>
        </w:rPr>
        <w:br/>
        <w:t xml:space="preserve">Data: 2019-07-04, godzina: 15:30, </w:t>
      </w:r>
      <w:r w:rsidRPr="00F76CE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76CEC">
        <w:rPr>
          <w:rFonts w:ascii="Times New Roman" w:eastAsia="Times New Roman" w:hAnsi="Times New Roman" w:cs="Times New Roman"/>
          <w:sz w:val="24"/>
          <w:szCs w:val="24"/>
          <w:lang w:eastAsia="pl-PL"/>
        </w:rPr>
        <w:br/>
        <w:t xml:space="preserve">Nie </w:t>
      </w:r>
      <w:r w:rsidRPr="00F76CEC">
        <w:rPr>
          <w:rFonts w:ascii="Times New Roman" w:eastAsia="Times New Roman" w:hAnsi="Times New Roman" w:cs="Times New Roman"/>
          <w:sz w:val="24"/>
          <w:szCs w:val="24"/>
          <w:lang w:eastAsia="pl-PL"/>
        </w:rPr>
        <w:br/>
        <w:t xml:space="preserve">Wskazać powody: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76CEC">
        <w:rPr>
          <w:rFonts w:ascii="Times New Roman" w:eastAsia="Times New Roman" w:hAnsi="Times New Roman" w:cs="Times New Roman"/>
          <w:sz w:val="24"/>
          <w:szCs w:val="24"/>
          <w:lang w:eastAsia="pl-PL"/>
        </w:rPr>
        <w:br/>
        <w:t xml:space="preserve">&gt; PL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IV.6.3) Termin związania ofertą: </w:t>
      </w:r>
      <w:r w:rsidRPr="00F76CEC">
        <w:rPr>
          <w:rFonts w:ascii="Times New Roman" w:eastAsia="Times New Roman" w:hAnsi="Times New Roman" w:cs="Times New Roman"/>
          <w:sz w:val="24"/>
          <w:szCs w:val="24"/>
          <w:lang w:eastAsia="pl-PL"/>
        </w:rPr>
        <w:t xml:space="preserve">do: okres w dniach: 30 (od ostatecznego terminu składania ofert)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 xml:space="preserve">IV.6.4) Przewiduje się unieważnienie postępowania o udzielenie zamówienia, w </w:t>
      </w:r>
      <w:r w:rsidRPr="00F76CEC">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76CEC">
        <w:rPr>
          <w:rFonts w:ascii="Times New Roman" w:eastAsia="Times New Roman" w:hAnsi="Times New Roman" w:cs="Times New Roman"/>
          <w:sz w:val="24"/>
          <w:szCs w:val="24"/>
          <w:lang w:eastAsia="pl-PL"/>
        </w:rPr>
        <w:t xml:space="preserve"> Nie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76CEC">
        <w:rPr>
          <w:rFonts w:ascii="Times New Roman" w:eastAsia="Times New Roman" w:hAnsi="Times New Roman" w:cs="Times New Roman"/>
          <w:sz w:val="24"/>
          <w:szCs w:val="24"/>
          <w:lang w:eastAsia="pl-PL"/>
        </w:rPr>
        <w:t xml:space="preserve"> Nie </w:t>
      </w:r>
      <w:r w:rsidRPr="00F76CEC">
        <w:rPr>
          <w:rFonts w:ascii="Times New Roman" w:eastAsia="Times New Roman" w:hAnsi="Times New Roman" w:cs="Times New Roman"/>
          <w:sz w:val="24"/>
          <w:szCs w:val="24"/>
          <w:lang w:eastAsia="pl-PL"/>
        </w:rPr>
        <w:br/>
      </w:r>
      <w:r w:rsidRPr="00F76CEC">
        <w:rPr>
          <w:rFonts w:ascii="Times New Roman" w:eastAsia="Times New Roman" w:hAnsi="Times New Roman" w:cs="Times New Roman"/>
          <w:b/>
          <w:bCs/>
          <w:sz w:val="24"/>
          <w:szCs w:val="24"/>
          <w:lang w:eastAsia="pl-PL"/>
        </w:rPr>
        <w:t>IV.6.6) Informacje dodatkowe:</w:t>
      </w:r>
      <w:r w:rsidRPr="00F76CEC">
        <w:rPr>
          <w:rFonts w:ascii="Times New Roman" w:eastAsia="Times New Roman" w:hAnsi="Times New Roman" w:cs="Times New Roman"/>
          <w:sz w:val="24"/>
          <w:szCs w:val="24"/>
          <w:lang w:eastAsia="pl-PL"/>
        </w:rPr>
        <w:t xml:space="preserve"> </w:t>
      </w:r>
      <w:r w:rsidRPr="00F76CEC">
        <w:rPr>
          <w:rFonts w:ascii="Times New Roman" w:eastAsia="Times New Roman" w:hAnsi="Times New Roman" w:cs="Times New Roman"/>
          <w:sz w:val="24"/>
          <w:szCs w:val="24"/>
          <w:lang w:eastAsia="pl-PL"/>
        </w:rPr>
        <w:br/>
      </w:r>
    </w:p>
    <w:p w:rsidR="00F76CEC" w:rsidRPr="00F76CEC" w:rsidRDefault="00F76CEC" w:rsidP="00F76CEC">
      <w:pPr>
        <w:spacing w:after="0" w:line="240" w:lineRule="auto"/>
        <w:jc w:val="center"/>
        <w:rPr>
          <w:rFonts w:ascii="Times New Roman" w:eastAsia="Times New Roman" w:hAnsi="Times New Roman" w:cs="Times New Roman"/>
          <w:sz w:val="24"/>
          <w:szCs w:val="24"/>
          <w:lang w:eastAsia="pl-PL"/>
        </w:rPr>
      </w:pPr>
      <w:r w:rsidRPr="00F76CEC">
        <w:rPr>
          <w:rFonts w:ascii="Times New Roman" w:eastAsia="Times New Roman" w:hAnsi="Times New Roman" w:cs="Times New Roman"/>
          <w:sz w:val="24"/>
          <w:szCs w:val="24"/>
          <w:u w:val="single"/>
          <w:lang w:eastAsia="pl-PL"/>
        </w:rPr>
        <w:t xml:space="preserve">ZAŁĄCZNIK I - INFORMACJE DOTYCZĄCE OFERT CZĘŚCIOWYCH </w:t>
      </w:r>
    </w:p>
    <w:p w:rsidR="00F76CEC" w:rsidRPr="00F76CEC" w:rsidRDefault="00F76CEC" w:rsidP="00F76CEC">
      <w:pPr>
        <w:spacing w:after="0" w:line="240" w:lineRule="auto"/>
        <w:rPr>
          <w:rFonts w:ascii="Times New Roman" w:eastAsia="Times New Roman" w:hAnsi="Times New Roman" w:cs="Times New Roman"/>
          <w:sz w:val="24"/>
          <w:szCs w:val="24"/>
          <w:lang w:eastAsia="pl-PL"/>
        </w:rPr>
      </w:pPr>
    </w:p>
    <w:p w:rsidR="00F76CEC" w:rsidRPr="00F76CEC" w:rsidRDefault="00F76CEC" w:rsidP="00F76CEC">
      <w:pPr>
        <w:spacing w:after="0" w:line="240" w:lineRule="auto"/>
        <w:rPr>
          <w:rFonts w:ascii="Times New Roman" w:eastAsia="Times New Roman" w:hAnsi="Times New Roman" w:cs="Times New Roman"/>
          <w:sz w:val="24"/>
          <w:szCs w:val="24"/>
          <w:lang w:eastAsia="pl-PL"/>
        </w:rPr>
      </w:pPr>
    </w:p>
    <w:p w:rsidR="00F76CEC" w:rsidRPr="00F76CEC" w:rsidRDefault="00F76CEC" w:rsidP="00F76CEC">
      <w:pPr>
        <w:spacing w:after="240" w:line="240" w:lineRule="auto"/>
        <w:rPr>
          <w:rFonts w:ascii="Times New Roman" w:eastAsia="Times New Roman" w:hAnsi="Times New Roman" w:cs="Times New Roman"/>
          <w:sz w:val="24"/>
          <w:szCs w:val="24"/>
          <w:lang w:eastAsia="pl-PL"/>
        </w:rPr>
      </w:pPr>
    </w:p>
    <w:p w:rsidR="00F76CEC" w:rsidRPr="00F76CEC" w:rsidRDefault="00F76CEC" w:rsidP="00F76CE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6CEC" w:rsidRPr="00F76CEC" w:rsidTr="00F76CEC">
        <w:trPr>
          <w:tblCellSpacing w:w="15" w:type="dxa"/>
        </w:trPr>
        <w:tc>
          <w:tcPr>
            <w:tcW w:w="0" w:type="auto"/>
            <w:vAlign w:val="center"/>
            <w:hideMark/>
          </w:tcPr>
          <w:p w:rsidR="00F76CEC" w:rsidRPr="00F76CEC" w:rsidRDefault="00F76CEC" w:rsidP="00F76CEC">
            <w:pPr>
              <w:spacing w:after="240" w:line="240" w:lineRule="auto"/>
              <w:rPr>
                <w:rFonts w:ascii="Times New Roman" w:eastAsia="Times New Roman" w:hAnsi="Times New Roman" w:cs="Times New Roman"/>
                <w:sz w:val="24"/>
                <w:szCs w:val="24"/>
                <w:lang w:eastAsia="pl-PL"/>
              </w:rPr>
            </w:pPr>
          </w:p>
        </w:tc>
      </w:tr>
    </w:tbl>
    <w:p w:rsidR="00905479" w:rsidRPr="00F76CEC" w:rsidRDefault="00F76CEC" w:rsidP="00F76CEC"/>
    <w:sectPr w:rsidR="00905479" w:rsidRPr="00F76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C3"/>
    <w:rsid w:val="001B7778"/>
    <w:rsid w:val="002228C3"/>
    <w:rsid w:val="00543C8E"/>
    <w:rsid w:val="00655D4D"/>
    <w:rsid w:val="00770866"/>
    <w:rsid w:val="00F76C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88940-E48F-4670-8808-956789BB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777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7783">
      <w:bodyDiv w:val="1"/>
      <w:marLeft w:val="0"/>
      <w:marRight w:val="0"/>
      <w:marTop w:val="0"/>
      <w:marBottom w:val="0"/>
      <w:divBdr>
        <w:top w:val="none" w:sz="0" w:space="0" w:color="auto"/>
        <w:left w:val="none" w:sz="0" w:space="0" w:color="auto"/>
        <w:bottom w:val="none" w:sz="0" w:space="0" w:color="auto"/>
        <w:right w:val="none" w:sz="0" w:space="0" w:color="auto"/>
      </w:divBdr>
      <w:divsChild>
        <w:div w:id="1195848564">
          <w:marLeft w:val="0"/>
          <w:marRight w:val="0"/>
          <w:marTop w:val="0"/>
          <w:marBottom w:val="0"/>
          <w:divBdr>
            <w:top w:val="none" w:sz="0" w:space="0" w:color="auto"/>
            <w:left w:val="none" w:sz="0" w:space="0" w:color="auto"/>
            <w:bottom w:val="none" w:sz="0" w:space="0" w:color="auto"/>
            <w:right w:val="none" w:sz="0" w:space="0" w:color="auto"/>
          </w:divBdr>
          <w:divsChild>
            <w:div w:id="156575014">
              <w:marLeft w:val="0"/>
              <w:marRight w:val="0"/>
              <w:marTop w:val="0"/>
              <w:marBottom w:val="0"/>
              <w:divBdr>
                <w:top w:val="none" w:sz="0" w:space="0" w:color="auto"/>
                <w:left w:val="none" w:sz="0" w:space="0" w:color="auto"/>
                <w:bottom w:val="none" w:sz="0" w:space="0" w:color="auto"/>
                <w:right w:val="none" w:sz="0" w:space="0" w:color="auto"/>
              </w:divBdr>
            </w:div>
            <w:div w:id="943423258">
              <w:marLeft w:val="0"/>
              <w:marRight w:val="0"/>
              <w:marTop w:val="0"/>
              <w:marBottom w:val="0"/>
              <w:divBdr>
                <w:top w:val="none" w:sz="0" w:space="0" w:color="auto"/>
                <w:left w:val="none" w:sz="0" w:space="0" w:color="auto"/>
                <w:bottom w:val="none" w:sz="0" w:space="0" w:color="auto"/>
                <w:right w:val="none" w:sz="0" w:space="0" w:color="auto"/>
              </w:divBdr>
            </w:div>
            <w:div w:id="433406522">
              <w:marLeft w:val="0"/>
              <w:marRight w:val="0"/>
              <w:marTop w:val="0"/>
              <w:marBottom w:val="0"/>
              <w:divBdr>
                <w:top w:val="none" w:sz="0" w:space="0" w:color="auto"/>
                <w:left w:val="none" w:sz="0" w:space="0" w:color="auto"/>
                <w:bottom w:val="none" w:sz="0" w:space="0" w:color="auto"/>
                <w:right w:val="none" w:sz="0" w:space="0" w:color="auto"/>
              </w:divBdr>
              <w:divsChild>
                <w:div w:id="791050753">
                  <w:marLeft w:val="0"/>
                  <w:marRight w:val="0"/>
                  <w:marTop w:val="0"/>
                  <w:marBottom w:val="0"/>
                  <w:divBdr>
                    <w:top w:val="none" w:sz="0" w:space="0" w:color="auto"/>
                    <w:left w:val="none" w:sz="0" w:space="0" w:color="auto"/>
                    <w:bottom w:val="none" w:sz="0" w:space="0" w:color="auto"/>
                    <w:right w:val="none" w:sz="0" w:space="0" w:color="auto"/>
                  </w:divBdr>
                </w:div>
              </w:divsChild>
            </w:div>
            <w:div w:id="791174138">
              <w:marLeft w:val="0"/>
              <w:marRight w:val="0"/>
              <w:marTop w:val="0"/>
              <w:marBottom w:val="0"/>
              <w:divBdr>
                <w:top w:val="none" w:sz="0" w:space="0" w:color="auto"/>
                <w:left w:val="none" w:sz="0" w:space="0" w:color="auto"/>
                <w:bottom w:val="none" w:sz="0" w:space="0" w:color="auto"/>
                <w:right w:val="none" w:sz="0" w:space="0" w:color="auto"/>
              </w:divBdr>
              <w:divsChild>
                <w:div w:id="1293974271">
                  <w:marLeft w:val="0"/>
                  <w:marRight w:val="0"/>
                  <w:marTop w:val="0"/>
                  <w:marBottom w:val="0"/>
                  <w:divBdr>
                    <w:top w:val="none" w:sz="0" w:space="0" w:color="auto"/>
                    <w:left w:val="none" w:sz="0" w:space="0" w:color="auto"/>
                    <w:bottom w:val="none" w:sz="0" w:space="0" w:color="auto"/>
                    <w:right w:val="none" w:sz="0" w:space="0" w:color="auto"/>
                  </w:divBdr>
                </w:div>
              </w:divsChild>
            </w:div>
            <w:div w:id="152263697">
              <w:marLeft w:val="0"/>
              <w:marRight w:val="0"/>
              <w:marTop w:val="0"/>
              <w:marBottom w:val="0"/>
              <w:divBdr>
                <w:top w:val="none" w:sz="0" w:space="0" w:color="auto"/>
                <w:left w:val="none" w:sz="0" w:space="0" w:color="auto"/>
                <w:bottom w:val="none" w:sz="0" w:space="0" w:color="auto"/>
                <w:right w:val="none" w:sz="0" w:space="0" w:color="auto"/>
              </w:divBdr>
              <w:divsChild>
                <w:div w:id="765928060">
                  <w:marLeft w:val="0"/>
                  <w:marRight w:val="0"/>
                  <w:marTop w:val="0"/>
                  <w:marBottom w:val="0"/>
                  <w:divBdr>
                    <w:top w:val="none" w:sz="0" w:space="0" w:color="auto"/>
                    <w:left w:val="none" w:sz="0" w:space="0" w:color="auto"/>
                    <w:bottom w:val="none" w:sz="0" w:space="0" w:color="auto"/>
                    <w:right w:val="none" w:sz="0" w:space="0" w:color="auto"/>
                  </w:divBdr>
                </w:div>
                <w:div w:id="1990011534">
                  <w:marLeft w:val="0"/>
                  <w:marRight w:val="0"/>
                  <w:marTop w:val="0"/>
                  <w:marBottom w:val="0"/>
                  <w:divBdr>
                    <w:top w:val="none" w:sz="0" w:space="0" w:color="auto"/>
                    <w:left w:val="none" w:sz="0" w:space="0" w:color="auto"/>
                    <w:bottom w:val="none" w:sz="0" w:space="0" w:color="auto"/>
                    <w:right w:val="none" w:sz="0" w:space="0" w:color="auto"/>
                  </w:divBdr>
                </w:div>
                <w:div w:id="512842986">
                  <w:marLeft w:val="0"/>
                  <w:marRight w:val="0"/>
                  <w:marTop w:val="0"/>
                  <w:marBottom w:val="0"/>
                  <w:divBdr>
                    <w:top w:val="none" w:sz="0" w:space="0" w:color="auto"/>
                    <w:left w:val="none" w:sz="0" w:space="0" w:color="auto"/>
                    <w:bottom w:val="none" w:sz="0" w:space="0" w:color="auto"/>
                    <w:right w:val="none" w:sz="0" w:space="0" w:color="auto"/>
                  </w:divBdr>
                </w:div>
                <w:div w:id="285476815">
                  <w:marLeft w:val="0"/>
                  <w:marRight w:val="0"/>
                  <w:marTop w:val="0"/>
                  <w:marBottom w:val="0"/>
                  <w:divBdr>
                    <w:top w:val="none" w:sz="0" w:space="0" w:color="auto"/>
                    <w:left w:val="none" w:sz="0" w:space="0" w:color="auto"/>
                    <w:bottom w:val="none" w:sz="0" w:space="0" w:color="auto"/>
                    <w:right w:val="none" w:sz="0" w:space="0" w:color="auto"/>
                  </w:divBdr>
                </w:div>
              </w:divsChild>
            </w:div>
            <w:div w:id="1678381121">
              <w:marLeft w:val="0"/>
              <w:marRight w:val="0"/>
              <w:marTop w:val="0"/>
              <w:marBottom w:val="0"/>
              <w:divBdr>
                <w:top w:val="none" w:sz="0" w:space="0" w:color="auto"/>
                <w:left w:val="none" w:sz="0" w:space="0" w:color="auto"/>
                <w:bottom w:val="none" w:sz="0" w:space="0" w:color="auto"/>
                <w:right w:val="none" w:sz="0" w:space="0" w:color="auto"/>
              </w:divBdr>
              <w:divsChild>
                <w:div w:id="172037210">
                  <w:marLeft w:val="0"/>
                  <w:marRight w:val="0"/>
                  <w:marTop w:val="0"/>
                  <w:marBottom w:val="0"/>
                  <w:divBdr>
                    <w:top w:val="none" w:sz="0" w:space="0" w:color="auto"/>
                    <w:left w:val="none" w:sz="0" w:space="0" w:color="auto"/>
                    <w:bottom w:val="none" w:sz="0" w:space="0" w:color="auto"/>
                    <w:right w:val="none" w:sz="0" w:space="0" w:color="auto"/>
                  </w:divBdr>
                </w:div>
                <w:div w:id="1422335410">
                  <w:marLeft w:val="0"/>
                  <w:marRight w:val="0"/>
                  <w:marTop w:val="0"/>
                  <w:marBottom w:val="0"/>
                  <w:divBdr>
                    <w:top w:val="none" w:sz="0" w:space="0" w:color="auto"/>
                    <w:left w:val="none" w:sz="0" w:space="0" w:color="auto"/>
                    <w:bottom w:val="none" w:sz="0" w:space="0" w:color="auto"/>
                    <w:right w:val="none" w:sz="0" w:space="0" w:color="auto"/>
                  </w:divBdr>
                </w:div>
                <w:div w:id="899248195">
                  <w:marLeft w:val="0"/>
                  <w:marRight w:val="0"/>
                  <w:marTop w:val="0"/>
                  <w:marBottom w:val="0"/>
                  <w:divBdr>
                    <w:top w:val="none" w:sz="0" w:space="0" w:color="auto"/>
                    <w:left w:val="none" w:sz="0" w:space="0" w:color="auto"/>
                    <w:bottom w:val="none" w:sz="0" w:space="0" w:color="auto"/>
                    <w:right w:val="none" w:sz="0" w:space="0" w:color="auto"/>
                  </w:divBdr>
                </w:div>
                <w:div w:id="1422528625">
                  <w:marLeft w:val="0"/>
                  <w:marRight w:val="0"/>
                  <w:marTop w:val="0"/>
                  <w:marBottom w:val="0"/>
                  <w:divBdr>
                    <w:top w:val="none" w:sz="0" w:space="0" w:color="auto"/>
                    <w:left w:val="none" w:sz="0" w:space="0" w:color="auto"/>
                    <w:bottom w:val="none" w:sz="0" w:space="0" w:color="auto"/>
                    <w:right w:val="none" w:sz="0" w:space="0" w:color="auto"/>
                  </w:divBdr>
                </w:div>
                <w:div w:id="1148980047">
                  <w:marLeft w:val="0"/>
                  <w:marRight w:val="0"/>
                  <w:marTop w:val="0"/>
                  <w:marBottom w:val="0"/>
                  <w:divBdr>
                    <w:top w:val="none" w:sz="0" w:space="0" w:color="auto"/>
                    <w:left w:val="none" w:sz="0" w:space="0" w:color="auto"/>
                    <w:bottom w:val="none" w:sz="0" w:space="0" w:color="auto"/>
                    <w:right w:val="none" w:sz="0" w:space="0" w:color="auto"/>
                  </w:divBdr>
                </w:div>
                <w:div w:id="1654674406">
                  <w:marLeft w:val="0"/>
                  <w:marRight w:val="0"/>
                  <w:marTop w:val="0"/>
                  <w:marBottom w:val="0"/>
                  <w:divBdr>
                    <w:top w:val="none" w:sz="0" w:space="0" w:color="auto"/>
                    <w:left w:val="none" w:sz="0" w:space="0" w:color="auto"/>
                    <w:bottom w:val="none" w:sz="0" w:space="0" w:color="auto"/>
                    <w:right w:val="none" w:sz="0" w:space="0" w:color="auto"/>
                  </w:divBdr>
                </w:div>
                <w:div w:id="988821070">
                  <w:marLeft w:val="0"/>
                  <w:marRight w:val="0"/>
                  <w:marTop w:val="0"/>
                  <w:marBottom w:val="0"/>
                  <w:divBdr>
                    <w:top w:val="none" w:sz="0" w:space="0" w:color="auto"/>
                    <w:left w:val="none" w:sz="0" w:space="0" w:color="auto"/>
                    <w:bottom w:val="none" w:sz="0" w:space="0" w:color="auto"/>
                    <w:right w:val="none" w:sz="0" w:space="0" w:color="auto"/>
                  </w:divBdr>
                </w:div>
              </w:divsChild>
            </w:div>
            <w:div w:id="1778718000">
              <w:marLeft w:val="0"/>
              <w:marRight w:val="0"/>
              <w:marTop w:val="0"/>
              <w:marBottom w:val="0"/>
              <w:divBdr>
                <w:top w:val="none" w:sz="0" w:space="0" w:color="auto"/>
                <w:left w:val="none" w:sz="0" w:space="0" w:color="auto"/>
                <w:bottom w:val="none" w:sz="0" w:space="0" w:color="auto"/>
                <w:right w:val="none" w:sz="0" w:space="0" w:color="auto"/>
              </w:divBdr>
              <w:divsChild>
                <w:div w:id="273639499">
                  <w:marLeft w:val="0"/>
                  <w:marRight w:val="0"/>
                  <w:marTop w:val="0"/>
                  <w:marBottom w:val="0"/>
                  <w:divBdr>
                    <w:top w:val="none" w:sz="0" w:space="0" w:color="auto"/>
                    <w:left w:val="none" w:sz="0" w:space="0" w:color="auto"/>
                    <w:bottom w:val="none" w:sz="0" w:space="0" w:color="auto"/>
                    <w:right w:val="none" w:sz="0" w:space="0" w:color="auto"/>
                  </w:divBdr>
                </w:div>
                <w:div w:id="1219897600">
                  <w:marLeft w:val="0"/>
                  <w:marRight w:val="0"/>
                  <w:marTop w:val="0"/>
                  <w:marBottom w:val="0"/>
                  <w:divBdr>
                    <w:top w:val="none" w:sz="0" w:space="0" w:color="auto"/>
                    <w:left w:val="none" w:sz="0" w:space="0" w:color="auto"/>
                    <w:bottom w:val="none" w:sz="0" w:space="0" w:color="auto"/>
                    <w:right w:val="none" w:sz="0" w:space="0" w:color="auto"/>
                  </w:divBdr>
                </w:div>
              </w:divsChild>
            </w:div>
            <w:div w:id="113444410">
              <w:marLeft w:val="0"/>
              <w:marRight w:val="0"/>
              <w:marTop w:val="0"/>
              <w:marBottom w:val="0"/>
              <w:divBdr>
                <w:top w:val="none" w:sz="0" w:space="0" w:color="auto"/>
                <w:left w:val="none" w:sz="0" w:space="0" w:color="auto"/>
                <w:bottom w:val="none" w:sz="0" w:space="0" w:color="auto"/>
                <w:right w:val="none" w:sz="0" w:space="0" w:color="auto"/>
              </w:divBdr>
              <w:divsChild>
                <w:div w:id="1397703805">
                  <w:marLeft w:val="0"/>
                  <w:marRight w:val="0"/>
                  <w:marTop w:val="0"/>
                  <w:marBottom w:val="0"/>
                  <w:divBdr>
                    <w:top w:val="none" w:sz="0" w:space="0" w:color="auto"/>
                    <w:left w:val="none" w:sz="0" w:space="0" w:color="auto"/>
                    <w:bottom w:val="none" w:sz="0" w:space="0" w:color="auto"/>
                    <w:right w:val="none" w:sz="0" w:space="0" w:color="auto"/>
                  </w:divBdr>
                </w:div>
                <w:div w:id="2091659568">
                  <w:marLeft w:val="0"/>
                  <w:marRight w:val="0"/>
                  <w:marTop w:val="0"/>
                  <w:marBottom w:val="0"/>
                  <w:divBdr>
                    <w:top w:val="none" w:sz="0" w:space="0" w:color="auto"/>
                    <w:left w:val="none" w:sz="0" w:space="0" w:color="auto"/>
                    <w:bottom w:val="none" w:sz="0" w:space="0" w:color="auto"/>
                    <w:right w:val="none" w:sz="0" w:space="0" w:color="auto"/>
                  </w:divBdr>
                </w:div>
                <w:div w:id="78599067">
                  <w:marLeft w:val="0"/>
                  <w:marRight w:val="0"/>
                  <w:marTop w:val="0"/>
                  <w:marBottom w:val="0"/>
                  <w:divBdr>
                    <w:top w:val="none" w:sz="0" w:space="0" w:color="auto"/>
                    <w:left w:val="none" w:sz="0" w:space="0" w:color="auto"/>
                    <w:bottom w:val="none" w:sz="0" w:space="0" w:color="auto"/>
                    <w:right w:val="none" w:sz="0" w:space="0" w:color="auto"/>
                  </w:divBdr>
                </w:div>
                <w:div w:id="273482040">
                  <w:marLeft w:val="0"/>
                  <w:marRight w:val="0"/>
                  <w:marTop w:val="0"/>
                  <w:marBottom w:val="0"/>
                  <w:divBdr>
                    <w:top w:val="none" w:sz="0" w:space="0" w:color="auto"/>
                    <w:left w:val="none" w:sz="0" w:space="0" w:color="auto"/>
                    <w:bottom w:val="none" w:sz="0" w:space="0" w:color="auto"/>
                    <w:right w:val="none" w:sz="0" w:space="0" w:color="auto"/>
                  </w:divBdr>
                </w:div>
                <w:div w:id="1136994569">
                  <w:marLeft w:val="0"/>
                  <w:marRight w:val="0"/>
                  <w:marTop w:val="0"/>
                  <w:marBottom w:val="0"/>
                  <w:divBdr>
                    <w:top w:val="none" w:sz="0" w:space="0" w:color="auto"/>
                    <w:left w:val="none" w:sz="0" w:space="0" w:color="auto"/>
                    <w:bottom w:val="none" w:sz="0" w:space="0" w:color="auto"/>
                    <w:right w:val="none" w:sz="0" w:space="0" w:color="auto"/>
                  </w:divBdr>
                </w:div>
                <w:div w:id="1700547610">
                  <w:marLeft w:val="0"/>
                  <w:marRight w:val="0"/>
                  <w:marTop w:val="0"/>
                  <w:marBottom w:val="0"/>
                  <w:divBdr>
                    <w:top w:val="none" w:sz="0" w:space="0" w:color="auto"/>
                    <w:left w:val="none" w:sz="0" w:space="0" w:color="auto"/>
                    <w:bottom w:val="none" w:sz="0" w:space="0" w:color="auto"/>
                    <w:right w:val="none" w:sz="0" w:space="0" w:color="auto"/>
                  </w:divBdr>
                </w:div>
                <w:div w:id="807894388">
                  <w:marLeft w:val="0"/>
                  <w:marRight w:val="0"/>
                  <w:marTop w:val="0"/>
                  <w:marBottom w:val="0"/>
                  <w:divBdr>
                    <w:top w:val="none" w:sz="0" w:space="0" w:color="auto"/>
                    <w:left w:val="none" w:sz="0" w:space="0" w:color="auto"/>
                    <w:bottom w:val="none" w:sz="0" w:space="0" w:color="auto"/>
                    <w:right w:val="none" w:sz="0" w:space="0" w:color="auto"/>
                  </w:divBdr>
                </w:div>
              </w:divsChild>
            </w:div>
            <w:div w:id="1911888949">
              <w:marLeft w:val="0"/>
              <w:marRight w:val="0"/>
              <w:marTop w:val="0"/>
              <w:marBottom w:val="0"/>
              <w:divBdr>
                <w:top w:val="none" w:sz="0" w:space="0" w:color="auto"/>
                <w:left w:val="none" w:sz="0" w:space="0" w:color="auto"/>
                <w:bottom w:val="none" w:sz="0" w:space="0" w:color="auto"/>
                <w:right w:val="none" w:sz="0" w:space="0" w:color="auto"/>
              </w:divBdr>
              <w:divsChild>
                <w:div w:id="1690909898">
                  <w:marLeft w:val="0"/>
                  <w:marRight w:val="0"/>
                  <w:marTop w:val="0"/>
                  <w:marBottom w:val="0"/>
                  <w:divBdr>
                    <w:top w:val="none" w:sz="0" w:space="0" w:color="auto"/>
                    <w:left w:val="none" w:sz="0" w:space="0" w:color="auto"/>
                    <w:bottom w:val="none" w:sz="0" w:space="0" w:color="auto"/>
                    <w:right w:val="none" w:sz="0" w:space="0" w:color="auto"/>
                  </w:divBdr>
                </w:div>
                <w:div w:id="759836221">
                  <w:marLeft w:val="0"/>
                  <w:marRight w:val="0"/>
                  <w:marTop w:val="0"/>
                  <w:marBottom w:val="0"/>
                  <w:divBdr>
                    <w:top w:val="none" w:sz="0" w:space="0" w:color="auto"/>
                    <w:left w:val="none" w:sz="0" w:space="0" w:color="auto"/>
                    <w:bottom w:val="none" w:sz="0" w:space="0" w:color="auto"/>
                    <w:right w:val="none" w:sz="0" w:space="0" w:color="auto"/>
                  </w:divBdr>
                </w:div>
                <w:div w:id="1906256625">
                  <w:marLeft w:val="0"/>
                  <w:marRight w:val="0"/>
                  <w:marTop w:val="0"/>
                  <w:marBottom w:val="0"/>
                  <w:divBdr>
                    <w:top w:val="none" w:sz="0" w:space="0" w:color="auto"/>
                    <w:left w:val="none" w:sz="0" w:space="0" w:color="auto"/>
                    <w:bottom w:val="none" w:sz="0" w:space="0" w:color="auto"/>
                    <w:right w:val="none" w:sz="0" w:space="0" w:color="auto"/>
                  </w:divBdr>
                </w:div>
                <w:div w:id="107090813">
                  <w:marLeft w:val="0"/>
                  <w:marRight w:val="0"/>
                  <w:marTop w:val="0"/>
                  <w:marBottom w:val="0"/>
                  <w:divBdr>
                    <w:top w:val="none" w:sz="0" w:space="0" w:color="auto"/>
                    <w:left w:val="none" w:sz="0" w:space="0" w:color="auto"/>
                    <w:bottom w:val="none" w:sz="0" w:space="0" w:color="auto"/>
                    <w:right w:val="none" w:sz="0" w:space="0" w:color="auto"/>
                  </w:divBdr>
                </w:div>
                <w:div w:id="1065641211">
                  <w:marLeft w:val="0"/>
                  <w:marRight w:val="0"/>
                  <w:marTop w:val="0"/>
                  <w:marBottom w:val="0"/>
                  <w:divBdr>
                    <w:top w:val="none" w:sz="0" w:space="0" w:color="auto"/>
                    <w:left w:val="none" w:sz="0" w:space="0" w:color="auto"/>
                    <w:bottom w:val="none" w:sz="0" w:space="0" w:color="auto"/>
                    <w:right w:val="none" w:sz="0" w:space="0" w:color="auto"/>
                  </w:divBdr>
                </w:div>
                <w:div w:id="427697395">
                  <w:marLeft w:val="0"/>
                  <w:marRight w:val="0"/>
                  <w:marTop w:val="0"/>
                  <w:marBottom w:val="0"/>
                  <w:divBdr>
                    <w:top w:val="none" w:sz="0" w:space="0" w:color="auto"/>
                    <w:left w:val="none" w:sz="0" w:space="0" w:color="auto"/>
                    <w:bottom w:val="none" w:sz="0" w:space="0" w:color="auto"/>
                    <w:right w:val="none" w:sz="0" w:space="0" w:color="auto"/>
                  </w:divBdr>
                </w:div>
                <w:div w:id="86656895">
                  <w:marLeft w:val="0"/>
                  <w:marRight w:val="0"/>
                  <w:marTop w:val="0"/>
                  <w:marBottom w:val="0"/>
                  <w:divBdr>
                    <w:top w:val="none" w:sz="0" w:space="0" w:color="auto"/>
                    <w:left w:val="none" w:sz="0" w:space="0" w:color="auto"/>
                    <w:bottom w:val="none" w:sz="0" w:space="0" w:color="auto"/>
                    <w:right w:val="none" w:sz="0" w:space="0" w:color="auto"/>
                  </w:divBdr>
                </w:div>
                <w:div w:id="824008410">
                  <w:marLeft w:val="0"/>
                  <w:marRight w:val="0"/>
                  <w:marTop w:val="0"/>
                  <w:marBottom w:val="0"/>
                  <w:divBdr>
                    <w:top w:val="none" w:sz="0" w:space="0" w:color="auto"/>
                    <w:left w:val="none" w:sz="0" w:space="0" w:color="auto"/>
                    <w:bottom w:val="none" w:sz="0" w:space="0" w:color="auto"/>
                    <w:right w:val="none" w:sz="0" w:space="0" w:color="auto"/>
                  </w:divBdr>
                </w:div>
              </w:divsChild>
            </w:div>
            <w:div w:id="5144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182">
      <w:bodyDiv w:val="1"/>
      <w:marLeft w:val="0"/>
      <w:marRight w:val="0"/>
      <w:marTop w:val="0"/>
      <w:marBottom w:val="0"/>
      <w:divBdr>
        <w:top w:val="none" w:sz="0" w:space="0" w:color="auto"/>
        <w:left w:val="none" w:sz="0" w:space="0" w:color="auto"/>
        <w:bottom w:val="none" w:sz="0" w:space="0" w:color="auto"/>
        <w:right w:val="none" w:sz="0" w:space="0" w:color="auto"/>
      </w:divBdr>
      <w:divsChild>
        <w:div w:id="1480683452">
          <w:marLeft w:val="0"/>
          <w:marRight w:val="0"/>
          <w:marTop w:val="0"/>
          <w:marBottom w:val="0"/>
          <w:divBdr>
            <w:top w:val="none" w:sz="0" w:space="0" w:color="auto"/>
            <w:left w:val="none" w:sz="0" w:space="0" w:color="auto"/>
            <w:bottom w:val="none" w:sz="0" w:space="0" w:color="auto"/>
            <w:right w:val="none" w:sz="0" w:space="0" w:color="auto"/>
          </w:divBdr>
          <w:divsChild>
            <w:div w:id="309598134">
              <w:marLeft w:val="0"/>
              <w:marRight w:val="0"/>
              <w:marTop w:val="0"/>
              <w:marBottom w:val="0"/>
              <w:divBdr>
                <w:top w:val="none" w:sz="0" w:space="0" w:color="auto"/>
                <w:left w:val="none" w:sz="0" w:space="0" w:color="auto"/>
                <w:bottom w:val="none" w:sz="0" w:space="0" w:color="auto"/>
                <w:right w:val="none" w:sz="0" w:space="0" w:color="auto"/>
              </w:divBdr>
            </w:div>
            <w:div w:id="805321973">
              <w:marLeft w:val="0"/>
              <w:marRight w:val="0"/>
              <w:marTop w:val="0"/>
              <w:marBottom w:val="0"/>
              <w:divBdr>
                <w:top w:val="none" w:sz="0" w:space="0" w:color="auto"/>
                <w:left w:val="none" w:sz="0" w:space="0" w:color="auto"/>
                <w:bottom w:val="none" w:sz="0" w:space="0" w:color="auto"/>
                <w:right w:val="none" w:sz="0" w:space="0" w:color="auto"/>
              </w:divBdr>
            </w:div>
            <w:div w:id="1061901063">
              <w:marLeft w:val="0"/>
              <w:marRight w:val="0"/>
              <w:marTop w:val="0"/>
              <w:marBottom w:val="0"/>
              <w:divBdr>
                <w:top w:val="none" w:sz="0" w:space="0" w:color="auto"/>
                <w:left w:val="none" w:sz="0" w:space="0" w:color="auto"/>
                <w:bottom w:val="none" w:sz="0" w:space="0" w:color="auto"/>
                <w:right w:val="none" w:sz="0" w:space="0" w:color="auto"/>
              </w:divBdr>
              <w:divsChild>
                <w:div w:id="724912932">
                  <w:marLeft w:val="0"/>
                  <w:marRight w:val="0"/>
                  <w:marTop w:val="0"/>
                  <w:marBottom w:val="0"/>
                  <w:divBdr>
                    <w:top w:val="none" w:sz="0" w:space="0" w:color="auto"/>
                    <w:left w:val="none" w:sz="0" w:space="0" w:color="auto"/>
                    <w:bottom w:val="none" w:sz="0" w:space="0" w:color="auto"/>
                    <w:right w:val="none" w:sz="0" w:space="0" w:color="auto"/>
                  </w:divBdr>
                </w:div>
              </w:divsChild>
            </w:div>
            <w:div w:id="2103137982">
              <w:marLeft w:val="0"/>
              <w:marRight w:val="0"/>
              <w:marTop w:val="0"/>
              <w:marBottom w:val="0"/>
              <w:divBdr>
                <w:top w:val="none" w:sz="0" w:space="0" w:color="auto"/>
                <w:left w:val="none" w:sz="0" w:space="0" w:color="auto"/>
                <w:bottom w:val="none" w:sz="0" w:space="0" w:color="auto"/>
                <w:right w:val="none" w:sz="0" w:space="0" w:color="auto"/>
              </w:divBdr>
              <w:divsChild>
                <w:div w:id="1352948328">
                  <w:marLeft w:val="0"/>
                  <w:marRight w:val="0"/>
                  <w:marTop w:val="0"/>
                  <w:marBottom w:val="0"/>
                  <w:divBdr>
                    <w:top w:val="none" w:sz="0" w:space="0" w:color="auto"/>
                    <w:left w:val="none" w:sz="0" w:space="0" w:color="auto"/>
                    <w:bottom w:val="none" w:sz="0" w:space="0" w:color="auto"/>
                    <w:right w:val="none" w:sz="0" w:space="0" w:color="auto"/>
                  </w:divBdr>
                </w:div>
              </w:divsChild>
            </w:div>
            <w:div w:id="1506021384">
              <w:marLeft w:val="0"/>
              <w:marRight w:val="0"/>
              <w:marTop w:val="0"/>
              <w:marBottom w:val="0"/>
              <w:divBdr>
                <w:top w:val="none" w:sz="0" w:space="0" w:color="auto"/>
                <w:left w:val="none" w:sz="0" w:space="0" w:color="auto"/>
                <w:bottom w:val="none" w:sz="0" w:space="0" w:color="auto"/>
                <w:right w:val="none" w:sz="0" w:space="0" w:color="auto"/>
              </w:divBdr>
              <w:divsChild>
                <w:div w:id="1673990311">
                  <w:marLeft w:val="0"/>
                  <w:marRight w:val="0"/>
                  <w:marTop w:val="0"/>
                  <w:marBottom w:val="0"/>
                  <w:divBdr>
                    <w:top w:val="none" w:sz="0" w:space="0" w:color="auto"/>
                    <w:left w:val="none" w:sz="0" w:space="0" w:color="auto"/>
                    <w:bottom w:val="none" w:sz="0" w:space="0" w:color="auto"/>
                    <w:right w:val="none" w:sz="0" w:space="0" w:color="auto"/>
                  </w:divBdr>
                </w:div>
                <w:div w:id="1527254677">
                  <w:marLeft w:val="0"/>
                  <w:marRight w:val="0"/>
                  <w:marTop w:val="0"/>
                  <w:marBottom w:val="0"/>
                  <w:divBdr>
                    <w:top w:val="none" w:sz="0" w:space="0" w:color="auto"/>
                    <w:left w:val="none" w:sz="0" w:space="0" w:color="auto"/>
                    <w:bottom w:val="none" w:sz="0" w:space="0" w:color="auto"/>
                    <w:right w:val="none" w:sz="0" w:space="0" w:color="auto"/>
                  </w:divBdr>
                </w:div>
                <w:div w:id="2048333499">
                  <w:marLeft w:val="0"/>
                  <w:marRight w:val="0"/>
                  <w:marTop w:val="0"/>
                  <w:marBottom w:val="0"/>
                  <w:divBdr>
                    <w:top w:val="none" w:sz="0" w:space="0" w:color="auto"/>
                    <w:left w:val="none" w:sz="0" w:space="0" w:color="auto"/>
                    <w:bottom w:val="none" w:sz="0" w:space="0" w:color="auto"/>
                    <w:right w:val="none" w:sz="0" w:space="0" w:color="auto"/>
                  </w:divBdr>
                </w:div>
                <w:div w:id="342517172">
                  <w:marLeft w:val="0"/>
                  <w:marRight w:val="0"/>
                  <w:marTop w:val="0"/>
                  <w:marBottom w:val="0"/>
                  <w:divBdr>
                    <w:top w:val="none" w:sz="0" w:space="0" w:color="auto"/>
                    <w:left w:val="none" w:sz="0" w:space="0" w:color="auto"/>
                    <w:bottom w:val="none" w:sz="0" w:space="0" w:color="auto"/>
                    <w:right w:val="none" w:sz="0" w:space="0" w:color="auto"/>
                  </w:divBdr>
                </w:div>
              </w:divsChild>
            </w:div>
            <w:div w:id="345333406">
              <w:marLeft w:val="0"/>
              <w:marRight w:val="0"/>
              <w:marTop w:val="0"/>
              <w:marBottom w:val="0"/>
              <w:divBdr>
                <w:top w:val="none" w:sz="0" w:space="0" w:color="auto"/>
                <w:left w:val="none" w:sz="0" w:space="0" w:color="auto"/>
                <w:bottom w:val="none" w:sz="0" w:space="0" w:color="auto"/>
                <w:right w:val="none" w:sz="0" w:space="0" w:color="auto"/>
              </w:divBdr>
              <w:divsChild>
                <w:div w:id="563640312">
                  <w:marLeft w:val="0"/>
                  <w:marRight w:val="0"/>
                  <w:marTop w:val="0"/>
                  <w:marBottom w:val="0"/>
                  <w:divBdr>
                    <w:top w:val="none" w:sz="0" w:space="0" w:color="auto"/>
                    <w:left w:val="none" w:sz="0" w:space="0" w:color="auto"/>
                    <w:bottom w:val="none" w:sz="0" w:space="0" w:color="auto"/>
                    <w:right w:val="none" w:sz="0" w:space="0" w:color="auto"/>
                  </w:divBdr>
                </w:div>
                <w:div w:id="66802420">
                  <w:marLeft w:val="0"/>
                  <w:marRight w:val="0"/>
                  <w:marTop w:val="0"/>
                  <w:marBottom w:val="0"/>
                  <w:divBdr>
                    <w:top w:val="none" w:sz="0" w:space="0" w:color="auto"/>
                    <w:left w:val="none" w:sz="0" w:space="0" w:color="auto"/>
                    <w:bottom w:val="none" w:sz="0" w:space="0" w:color="auto"/>
                    <w:right w:val="none" w:sz="0" w:space="0" w:color="auto"/>
                  </w:divBdr>
                </w:div>
                <w:div w:id="1825469398">
                  <w:marLeft w:val="0"/>
                  <w:marRight w:val="0"/>
                  <w:marTop w:val="0"/>
                  <w:marBottom w:val="0"/>
                  <w:divBdr>
                    <w:top w:val="none" w:sz="0" w:space="0" w:color="auto"/>
                    <w:left w:val="none" w:sz="0" w:space="0" w:color="auto"/>
                    <w:bottom w:val="none" w:sz="0" w:space="0" w:color="auto"/>
                    <w:right w:val="none" w:sz="0" w:space="0" w:color="auto"/>
                  </w:divBdr>
                </w:div>
                <w:div w:id="335772795">
                  <w:marLeft w:val="0"/>
                  <w:marRight w:val="0"/>
                  <w:marTop w:val="0"/>
                  <w:marBottom w:val="0"/>
                  <w:divBdr>
                    <w:top w:val="none" w:sz="0" w:space="0" w:color="auto"/>
                    <w:left w:val="none" w:sz="0" w:space="0" w:color="auto"/>
                    <w:bottom w:val="none" w:sz="0" w:space="0" w:color="auto"/>
                    <w:right w:val="none" w:sz="0" w:space="0" w:color="auto"/>
                  </w:divBdr>
                </w:div>
                <w:div w:id="814373259">
                  <w:marLeft w:val="0"/>
                  <w:marRight w:val="0"/>
                  <w:marTop w:val="0"/>
                  <w:marBottom w:val="0"/>
                  <w:divBdr>
                    <w:top w:val="none" w:sz="0" w:space="0" w:color="auto"/>
                    <w:left w:val="none" w:sz="0" w:space="0" w:color="auto"/>
                    <w:bottom w:val="none" w:sz="0" w:space="0" w:color="auto"/>
                    <w:right w:val="none" w:sz="0" w:space="0" w:color="auto"/>
                  </w:divBdr>
                </w:div>
                <w:div w:id="1473450519">
                  <w:marLeft w:val="0"/>
                  <w:marRight w:val="0"/>
                  <w:marTop w:val="0"/>
                  <w:marBottom w:val="0"/>
                  <w:divBdr>
                    <w:top w:val="none" w:sz="0" w:space="0" w:color="auto"/>
                    <w:left w:val="none" w:sz="0" w:space="0" w:color="auto"/>
                    <w:bottom w:val="none" w:sz="0" w:space="0" w:color="auto"/>
                    <w:right w:val="none" w:sz="0" w:space="0" w:color="auto"/>
                  </w:divBdr>
                </w:div>
                <w:div w:id="192621211">
                  <w:marLeft w:val="0"/>
                  <w:marRight w:val="0"/>
                  <w:marTop w:val="0"/>
                  <w:marBottom w:val="0"/>
                  <w:divBdr>
                    <w:top w:val="none" w:sz="0" w:space="0" w:color="auto"/>
                    <w:left w:val="none" w:sz="0" w:space="0" w:color="auto"/>
                    <w:bottom w:val="none" w:sz="0" w:space="0" w:color="auto"/>
                    <w:right w:val="none" w:sz="0" w:space="0" w:color="auto"/>
                  </w:divBdr>
                </w:div>
              </w:divsChild>
            </w:div>
            <w:div w:id="1544487781">
              <w:marLeft w:val="0"/>
              <w:marRight w:val="0"/>
              <w:marTop w:val="0"/>
              <w:marBottom w:val="0"/>
              <w:divBdr>
                <w:top w:val="none" w:sz="0" w:space="0" w:color="auto"/>
                <w:left w:val="none" w:sz="0" w:space="0" w:color="auto"/>
                <w:bottom w:val="none" w:sz="0" w:space="0" w:color="auto"/>
                <w:right w:val="none" w:sz="0" w:space="0" w:color="auto"/>
              </w:divBdr>
              <w:divsChild>
                <w:div w:id="1831283955">
                  <w:marLeft w:val="0"/>
                  <w:marRight w:val="0"/>
                  <w:marTop w:val="0"/>
                  <w:marBottom w:val="0"/>
                  <w:divBdr>
                    <w:top w:val="none" w:sz="0" w:space="0" w:color="auto"/>
                    <w:left w:val="none" w:sz="0" w:space="0" w:color="auto"/>
                    <w:bottom w:val="none" w:sz="0" w:space="0" w:color="auto"/>
                    <w:right w:val="none" w:sz="0" w:space="0" w:color="auto"/>
                  </w:divBdr>
                </w:div>
                <w:div w:id="806243973">
                  <w:marLeft w:val="0"/>
                  <w:marRight w:val="0"/>
                  <w:marTop w:val="0"/>
                  <w:marBottom w:val="0"/>
                  <w:divBdr>
                    <w:top w:val="none" w:sz="0" w:space="0" w:color="auto"/>
                    <w:left w:val="none" w:sz="0" w:space="0" w:color="auto"/>
                    <w:bottom w:val="none" w:sz="0" w:space="0" w:color="auto"/>
                    <w:right w:val="none" w:sz="0" w:space="0" w:color="auto"/>
                  </w:divBdr>
                </w:div>
              </w:divsChild>
            </w:div>
            <w:div w:id="6173470">
              <w:marLeft w:val="0"/>
              <w:marRight w:val="0"/>
              <w:marTop w:val="0"/>
              <w:marBottom w:val="0"/>
              <w:divBdr>
                <w:top w:val="none" w:sz="0" w:space="0" w:color="auto"/>
                <w:left w:val="none" w:sz="0" w:space="0" w:color="auto"/>
                <w:bottom w:val="none" w:sz="0" w:space="0" w:color="auto"/>
                <w:right w:val="none" w:sz="0" w:space="0" w:color="auto"/>
              </w:divBdr>
              <w:divsChild>
                <w:div w:id="1287349642">
                  <w:marLeft w:val="0"/>
                  <w:marRight w:val="0"/>
                  <w:marTop w:val="0"/>
                  <w:marBottom w:val="0"/>
                  <w:divBdr>
                    <w:top w:val="none" w:sz="0" w:space="0" w:color="auto"/>
                    <w:left w:val="none" w:sz="0" w:space="0" w:color="auto"/>
                    <w:bottom w:val="none" w:sz="0" w:space="0" w:color="auto"/>
                    <w:right w:val="none" w:sz="0" w:space="0" w:color="auto"/>
                  </w:divBdr>
                </w:div>
                <w:div w:id="259339065">
                  <w:marLeft w:val="0"/>
                  <w:marRight w:val="0"/>
                  <w:marTop w:val="0"/>
                  <w:marBottom w:val="0"/>
                  <w:divBdr>
                    <w:top w:val="none" w:sz="0" w:space="0" w:color="auto"/>
                    <w:left w:val="none" w:sz="0" w:space="0" w:color="auto"/>
                    <w:bottom w:val="none" w:sz="0" w:space="0" w:color="auto"/>
                    <w:right w:val="none" w:sz="0" w:space="0" w:color="auto"/>
                  </w:divBdr>
                </w:div>
                <w:div w:id="784732865">
                  <w:marLeft w:val="0"/>
                  <w:marRight w:val="0"/>
                  <w:marTop w:val="0"/>
                  <w:marBottom w:val="0"/>
                  <w:divBdr>
                    <w:top w:val="none" w:sz="0" w:space="0" w:color="auto"/>
                    <w:left w:val="none" w:sz="0" w:space="0" w:color="auto"/>
                    <w:bottom w:val="none" w:sz="0" w:space="0" w:color="auto"/>
                    <w:right w:val="none" w:sz="0" w:space="0" w:color="auto"/>
                  </w:divBdr>
                </w:div>
                <w:div w:id="1965454885">
                  <w:marLeft w:val="0"/>
                  <w:marRight w:val="0"/>
                  <w:marTop w:val="0"/>
                  <w:marBottom w:val="0"/>
                  <w:divBdr>
                    <w:top w:val="none" w:sz="0" w:space="0" w:color="auto"/>
                    <w:left w:val="none" w:sz="0" w:space="0" w:color="auto"/>
                    <w:bottom w:val="none" w:sz="0" w:space="0" w:color="auto"/>
                    <w:right w:val="none" w:sz="0" w:space="0" w:color="auto"/>
                  </w:divBdr>
                </w:div>
                <w:div w:id="486291821">
                  <w:marLeft w:val="0"/>
                  <w:marRight w:val="0"/>
                  <w:marTop w:val="0"/>
                  <w:marBottom w:val="0"/>
                  <w:divBdr>
                    <w:top w:val="none" w:sz="0" w:space="0" w:color="auto"/>
                    <w:left w:val="none" w:sz="0" w:space="0" w:color="auto"/>
                    <w:bottom w:val="none" w:sz="0" w:space="0" w:color="auto"/>
                    <w:right w:val="none" w:sz="0" w:space="0" w:color="auto"/>
                  </w:divBdr>
                </w:div>
                <w:div w:id="641732065">
                  <w:marLeft w:val="0"/>
                  <w:marRight w:val="0"/>
                  <w:marTop w:val="0"/>
                  <w:marBottom w:val="0"/>
                  <w:divBdr>
                    <w:top w:val="none" w:sz="0" w:space="0" w:color="auto"/>
                    <w:left w:val="none" w:sz="0" w:space="0" w:color="auto"/>
                    <w:bottom w:val="none" w:sz="0" w:space="0" w:color="auto"/>
                    <w:right w:val="none" w:sz="0" w:space="0" w:color="auto"/>
                  </w:divBdr>
                </w:div>
                <w:div w:id="84376758">
                  <w:marLeft w:val="0"/>
                  <w:marRight w:val="0"/>
                  <w:marTop w:val="0"/>
                  <w:marBottom w:val="0"/>
                  <w:divBdr>
                    <w:top w:val="none" w:sz="0" w:space="0" w:color="auto"/>
                    <w:left w:val="none" w:sz="0" w:space="0" w:color="auto"/>
                    <w:bottom w:val="none" w:sz="0" w:space="0" w:color="auto"/>
                    <w:right w:val="none" w:sz="0" w:space="0" w:color="auto"/>
                  </w:divBdr>
                </w:div>
              </w:divsChild>
            </w:div>
            <w:div w:id="1105609962">
              <w:marLeft w:val="0"/>
              <w:marRight w:val="0"/>
              <w:marTop w:val="0"/>
              <w:marBottom w:val="0"/>
              <w:divBdr>
                <w:top w:val="none" w:sz="0" w:space="0" w:color="auto"/>
                <w:left w:val="none" w:sz="0" w:space="0" w:color="auto"/>
                <w:bottom w:val="none" w:sz="0" w:space="0" w:color="auto"/>
                <w:right w:val="none" w:sz="0" w:space="0" w:color="auto"/>
              </w:divBdr>
              <w:divsChild>
                <w:div w:id="800684503">
                  <w:marLeft w:val="0"/>
                  <w:marRight w:val="0"/>
                  <w:marTop w:val="0"/>
                  <w:marBottom w:val="0"/>
                  <w:divBdr>
                    <w:top w:val="none" w:sz="0" w:space="0" w:color="auto"/>
                    <w:left w:val="none" w:sz="0" w:space="0" w:color="auto"/>
                    <w:bottom w:val="none" w:sz="0" w:space="0" w:color="auto"/>
                    <w:right w:val="none" w:sz="0" w:space="0" w:color="auto"/>
                  </w:divBdr>
                </w:div>
                <w:div w:id="1689140367">
                  <w:marLeft w:val="0"/>
                  <w:marRight w:val="0"/>
                  <w:marTop w:val="0"/>
                  <w:marBottom w:val="0"/>
                  <w:divBdr>
                    <w:top w:val="none" w:sz="0" w:space="0" w:color="auto"/>
                    <w:left w:val="none" w:sz="0" w:space="0" w:color="auto"/>
                    <w:bottom w:val="none" w:sz="0" w:space="0" w:color="auto"/>
                    <w:right w:val="none" w:sz="0" w:space="0" w:color="auto"/>
                  </w:divBdr>
                </w:div>
                <w:div w:id="1520775519">
                  <w:marLeft w:val="0"/>
                  <w:marRight w:val="0"/>
                  <w:marTop w:val="0"/>
                  <w:marBottom w:val="0"/>
                  <w:divBdr>
                    <w:top w:val="none" w:sz="0" w:space="0" w:color="auto"/>
                    <w:left w:val="none" w:sz="0" w:space="0" w:color="auto"/>
                    <w:bottom w:val="none" w:sz="0" w:space="0" w:color="auto"/>
                    <w:right w:val="none" w:sz="0" w:space="0" w:color="auto"/>
                  </w:divBdr>
                </w:div>
                <w:div w:id="464085378">
                  <w:marLeft w:val="0"/>
                  <w:marRight w:val="0"/>
                  <w:marTop w:val="0"/>
                  <w:marBottom w:val="0"/>
                  <w:divBdr>
                    <w:top w:val="none" w:sz="0" w:space="0" w:color="auto"/>
                    <w:left w:val="none" w:sz="0" w:space="0" w:color="auto"/>
                    <w:bottom w:val="none" w:sz="0" w:space="0" w:color="auto"/>
                    <w:right w:val="none" w:sz="0" w:space="0" w:color="auto"/>
                  </w:divBdr>
                </w:div>
                <w:div w:id="1660115352">
                  <w:marLeft w:val="0"/>
                  <w:marRight w:val="0"/>
                  <w:marTop w:val="0"/>
                  <w:marBottom w:val="0"/>
                  <w:divBdr>
                    <w:top w:val="none" w:sz="0" w:space="0" w:color="auto"/>
                    <w:left w:val="none" w:sz="0" w:space="0" w:color="auto"/>
                    <w:bottom w:val="none" w:sz="0" w:space="0" w:color="auto"/>
                    <w:right w:val="none" w:sz="0" w:space="0" w:color="auto"/>
                  </w:divBdr>
                </w:div>
                <w:div w:id="877855814">
                  <w:marLeft w:val="0"/>
                  <w:marRight w:val="0"/>
                  <w:marTop w:val="0"/>
                  <w:marBottom w:val="0"/>
                  <w:divBdr>
                    <w:top w:val="none" w:sz="0" w:space="0" w:color="auto"/>
                    <w:left w:val="none" w:sz="0" w:space="0" w:color="auto"/>
                    <w:bottom w:val="none" w:sz="0" w:space="0" w:color="auto"/>
                    <w:right w:val="none" w:sz="0" w:space="0" w:color="auto"/>
                  </w:divBdr>
                </w:div>
                <w:div w:id="1996714445">
                  <w:marLeft w:val="0"/>
                  <w:marRight w:val="0"/>
                  <w:marTop w:val="0"/>
                  <w:marBottom w:val="0"/>
                  <w:divBdr>
                    <w:top w:val="none" w:sz="0" w:space="0" w:color="auto"/>
                    <w:left w:val="none" w:sz="0" w:space="0" w:color="auto"/>
                    <w:bottom w:val="none" w:sz="0" w:space="0" w:color="auto"/>
                    <w:right w:val="none" w:sz="0" w:space="0" w:color="auto"/>
                  </w:divBdr>
                </w:div>
                <w:div w:id="1390228992">
                  <w:marLeft w:val="0"/>
                  <w:marRight w:val="0"/>
                  <w:marTop w:val="0"/>
                  <w:marBottom w:val="0"/>
                  <w:divBdr>
                    <w:top w:val="none" w:sz="0" w:space="0" w:color="auto"/>
                    <w:left w:val="none" w:sz="0" w:space="0" w:color="auto"/>
                    <w:bottom w:val="none" w:sz="0" w:space="0" w:color="auto"/>
                    <w:right w:val="none" w:sz="0" w:space="0" w:color="auto"/>
                  </w:divBdr>
                </w:div>
              </w:divsChild>
            </w:div>
            <w:div w:id="18687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5840</Words>
  <Characters>35040</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2019-06-18T14:34:00Z</dcterms:created>
  <dcterms:modified xsi:type="dcterms:W3CDTF">2019-06-18T14:34:00Z</dcterms:modified>
</cp:coreProperties>
</file>