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8C3" w:rsidRPr="002228C3" w:rsidRDefault="002228C3" w:rsidP="002228C3">
      <w:pPr>
        <w:spacing w:after="24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Ogłoszenie nr 349928-N-2019 z dnia 2019-02-05 r. </w:t>
      </w:r>
    </w:p>
    <w:p w:rsidR="002228C3" w:rsidRPr="002228C3" w:rsidRDefault="002228C3" w:rsidP="002228C3">
      <w:pPr>
        <w:spacing w:after="0" w:line="240" w:lineRule="auto"/>
        <w:jc w:val="center"/>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Miejskie Centrum Medyczne "Widzew" w Łodzi: Wymiana nawierzchni parkingowej oraz przebudowa odwodnienia parkingu Miejskiego Centrum Medycznego „Widzew” w Łodzi przy al. Piłsudskiego 157.</w:t>
      </w:r>
      <w:r w:rsidRPr="002228C3">
        <w:rPr>
          <w:rFonts w:ascii="Times New Roman" w:eastAsia="Times New Roman" w:hAnsi="Times New Roman" w:cs="Times New Roman"/>
          <w:sz w:val="24"/>
          <w:szCs w:val="24"/>
          <w:lang w:eastAsia="pl-PL"/>
        </w:rPr>
        <w:br/>
        <w:t xml:space="preserve">OGŁOSZENIE O ZAMÓWIENIU - Roboty budowlane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Zamieszczanie ogłoszenia:</w:t>
      </w:r>
      <w:r w:rsidRPr="002228C3">
        <w:rPr>
          <w:rFonts w:ascii="Times New Roman" w:eastAsia="Times New Roman" w:hAnsi="Times New Roman" w:cs="Times New Roman"/>
          <w:sz w:val="24"/>
          <w:szCs w:val="24"/>
          <w:lang w:eastAsia="pl-PL"/>
        </w:rPr>
        <w:t xml:space="preserve"> Zamieszczanie obowiązkowe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Ogłoszenie dotyczy:</w:t>
      </w:r>
      <w:r w:rsidRPr="002228C3">
        <w:rPr>
          <w:rFonts w:ascii="Times New Roman" w:eastAsia="Times New Roman" w:hAnsi="Times New Roman" w:cs="Times New Roman"/>
          <w:sz w:val="24"/>
          <w:szCs w:val="24"/>
          <w:lang w:eastAsia="pl-PL"/>
        </w:rPr>
        <w:t xml:space="preserve"> Zamówienia publicznego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Nazwa projektu lub programu</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228C3">
        <w:rPr>
          <w:rFonts w:ascii="Times New Roman" w:eastAsia="Times New Roman" w:hAnsi="Times New Roman" w:cs="Times New Roman"/>
          <w:sz w:val="24"/>
          <w:szCs w:val="24"/>
          <w:lang w:eastAsia="pl-PL"/>
        </w:rPr>
        <w:br/>
      </w:r>
      <w:bookmarkStart w:id="0" w:name="_GoBack"/>
      <w:bookmarkEnd w:id="0"/>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u w:val="single"/>
          <w:lang w:eastAsia="pl-PL"/>
        </w:rPr>
        <w:t>SEKCJA I: ZAMAWIAJĄCY</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Postępowanie przeprowadza centralny zamawiający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Informacje na temat podmiotu któremu zamawiający powierzył/powierzyli prowadzenie postępowania:</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Postępowanie jest przeprowadzane wspólnie przez zamawiających</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Informacje dodatkowe:</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 1) NAZWA I ADRES: </w:t>
      </w:r>
      <w:r w:rsidRPr="002228C3">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2228C3">
        <w:rPr>
          <w:rFonts w:ascii="Times New Roman" w:eastAsia="Times New Roman" w:hAnsi="Times New Roman" w:cs="Times New Roman"/>
          <w:sz w:val="24"/>
          <w:szCs w:val="24"/>
          <w:lang w:eastAsia="pl-PL"/>
        </w:rPr>
        <w:br/>
        <w:t xml:space="preserve">Adres strony internetowej (URL): www.mcmwidzew.pl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lastRenderedPageBreak/>
        <w:t xml:space="preserve">Adres profilu nabywcy: www.mcmwidzew.pl </w:t>
      </w:r>
      <w:r w:rsidRPr="002228C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 2) RODZAJ ZAMAWIAJĄCEGO: </w:t>
      </w:r>
      <w:r w:rsidRPr="002228C3">
        <w:rPr>
          <w:rFonts w:ascii="Times New Roman" w:eastAsia="Times New Roman" w:hAnsi="Times New Roman" w:cs="Times New Roman"/>
          <w:sz w:val="24"/>
          <w:szCs w:val="24"/>
          <w:lang w:eastAsia="pl-PL"/>
        </w:rPr>
        <w:t xml:space="preserve">Inny (proszę określić): </w:t>
      </w:r>
      <w:r w:rsidRPr="002228C3">
        <w:rPr>
          <w:rFonts w:ascii="Times New Roman" w:eastAsia="Times New Roman" w:hAnsi="Times New Roman" w:cs="Times New Roman"/>
          <w:sz w:val="24"/>
          <w:szCs w:val="24"/>
          <w:lang w:eastAsia="pl-PL"/>
        </w:rPr>
        <w:br/>
        <w:t xml:space="preserve">Miejskie Centrum Medyczne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I.3) WSPÓLNE UDZIELANIE ZAMÓWIENIA </w:t>
      </w:r>
      <w:r w:rsidRPr="002228C3">
        <w:rPr>
          <w:rFonts w:ascii="Times New Roman" w:eastAsia="Times New Roman" w:hAnsi="Times New Roman" w:cs="Times New Roman"/>
          <w:b/>
          <w:bCs/>
          <w:i/>
          <w:iCs/>
          <w:sz w:val="24"/>
          <w:szCs w:val="24"/>
          <w:lang w:eastAsia="pl-PL"/>
        </w:rPr>
        <w:t>(jeżeli dotyczy)</w:t>
      </w:r>
      <w:r w:rsidRPr="002228C3">
        <w:rPr>
          <w:rFonts w:ascii="Times New Roman" w:eastAsia="Times New Roman" w:hAnsi="Times New Roman" w:cs="Times New Roman"/>
          <w:b/>
          <w:bCs/>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I.4) KOMUNIKACJA: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Tak </w:t>
      </w:r>
      <w:r w:rsidRPr="002228C3">
        <w:rPr>
          <w:rFonts w:ascii="Times New Roman" w:eastAsia="Times New Roman" w:hAnsi="Times New Roman" w:cs="Times New Roman"/>
          <w:sz w:val="24"/>
          <w:szCs w:val="24"/>
          <w:lang w:eastAsia="pl-PL"/>
        </w:rPr>
        <w:br/>
        <w:t xml:space="preserve">www.mcmwidzew.pl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Tak </w:t>
      </w:r>
      <w:r w:rsidRPr="002228C3">
        <w:rPr>
          <w:rFonts w:ascii="Times New Roman" w:eastAsia="Times New Roman" w:hAnsi="Times New Roman" w:cs="Times New Roman"/>
          <w:sz w:val="24"/>
          <w:szCs w:val="24"/>
          <w:lang w:eastAsia="pl-PL"/>
        </w:rPr>
        <w:br/>
        <w:t xml:space="preserve">www.mcmwidzew.pl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Oferty lub wnioski o dopuszczenie do udziału w postępowaniu należy przesyłać:</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Elektronicznie</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adres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Nie </w:t>
      </w:r>
      <w:r w:rsidRPr="002228C3">
        <w:rPr>
          <w:rFonts w:ascii="Times New Roman" w:eastAsia="Times New Roman" w:hAnsi="Times New Roman" w:cs="Times New Roman"/>
          <w:sz w:val="24"/>
          <w:szCs w:val="24"/>
          <w:lang w:eastAsia="pl-PL"/>
        </w:rPr>
        <w:br/>
        <w:t xml:space="preserve">Inny sposób: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Tak </w:t>
      </w:r>
      <w:r w:rsidRPr="002228C3">
        <w:rPr>
          <w:rFonts w:ascii="Times New Roman" w:eastAsia="Times New Roman" w:hAnsi="Times New Roman" w:cs="Times New Roman"/>
          <w:sz w:val="24"/>
          <w:szCs w:val="24"/>
          <w:lang w:eastAsia="pl-PL"/>
        </w:rPr>
        <w:br/>
        <w:t xml:space="preserve">Inny sposób: </w:t>
      </w:r>
      <w:r w:rsidRPr="002228C3">
        <w:rPr>
          <w:rFonts w:ascii="Times New Roman" w:eastAsia="Times New Roman" w:hAnsi="Times New Roman" w:cs="Times New Roman"/>
          <w:sz w:val="24"/>
          <w:szCs w:val="24"/>
          <w:lang w:eastAsia="pl-PL"/>
        </w:rPr>
        <w:br/>
        <w:t xml:space="preserve">pisemnie </w:t>
      </w:r>
      <w:r w:rsidRPr="002228C3">
        <w:rPr>
          <w:rFonts w:ascii="Times New Roman" w:eastAsia="Times New Roman" w:hAnsi="Times New Roman" w:cs="Times New Roman"/>
          <w:sz w:val="24"/>
          <w:szCs w:val="24"/>
          <w:lang w:eastAsia="pl-PL"/>
        </w:rPr>
        <w:br/>
        <w:t xml:space="preserve">Adres: </w:t>
      </w:r>
      <w:r w:rsidRPr="002228C3">
        <w:rPr>
          <w:rFonts w:ascii="Times New Roman" w:eastAsia="Times New Roman" w:hAnsi="Times New Roman" w:cs="Times New Roman"/>
          <w:sz w:val="24"/>
          <w:szCs w:val="24"/>
          <w:lang w:eastAsia="pl-PL"/>
        </w:rPr>
        <w:br/>
      </w:r>
      <w:proofErr w:type="spellStart"/>
      <w:r w:rsidRPr="002228C3">
        <w:rPr>
          <w:rFonts w:ascii="Times New Roman" w:eastAsia="Times New Roman" w:hAnsi="Times New Roman" w:cs="Times New Roman"/>
          <w:sz w:val="24"/>
          <w:szCs w:val="24"/>
          <w:lang w:eastAsia="pl-PL"/>
        </w:rPr>
        <w:t>j.w</w:t>
      </w:r>
      <w:proofErr w:type="spellEnd"/>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lastRenderedPageBreak/>
        <w:br/>
      </w:r>
      <w:r w:rsidRPr="002228C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u w:val="single"/>
          <w:lang w:eastAsia="pl-PL"/>
        </w:rPr>
        <w:t xml:space="preserve">SEKCJA II: PRZEDMIOT ZAMÓWIENIA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II.1) Nazwa nadana zamówieniu przez zamawiającego: </w:t>
      </w:r>
      <w:r w:rsidRPr="002228C3">
        <w:rPr>
          <w:rFonts w:ascii="Times New Roman" w:eastAsia="Times New Roman" w:hAnsi="Times New Roman" w:cs="Times New Roman"/>
          <w:sz w:val="24"/>
          <w:szCs w:val="24"/>
          <w:lang w:eastAsia="pl-PL"/>
        </w:rPr>
        <w:t xml:space="preserve">Wymiana nawierzchni parkingowej oraz przebudowa odwodnienia parkingu Miejskiego Centrum Medycznego „Widzew” w Łodzi przy al. Piłsudskiego 157.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Numer referencyjny: </w:t>
      </w:r>
      <w:r w:rsidRPr="002228C3">
        <w:rPr>
          <w:rFonts w:ascii="Times New Roman" w:eastAsia="Times New Roman" w:hAnsi="Times New Roman" w:cs="Times New Roman"/>
          <w:sz w:val="24"/>
          <w:szCs w:val="24"/>
          <w:lang w:eastAsia="pl-PL"/>
        </w:rPr>
        <w:t xml:space="preserve">MCM"W"/ZP- 1/2019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228C3" w:rsidRPr="002228C3" w:rsidRDefault="002228C3" w:rsidP="002228C3">
      <w:pPr>
        <w:spacing w:after="0" w:line="240" w:lineRule="auto"/>
        <w:jc w:val="both"/>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II.2) Rodzaj zamówienia: </w:t>
      </w:r>
      <w:r w:rsidRPr="002228C3">
        <w:rPr>
          <w:rFonts w:ascii="Times New Roman" w:eastAsia="Times New Roman" w:hAnsi="Times New Roman" w:cs="Times New Roman"/>
          <w:sz w:val="24"/>
          <w:szCs w:val="24"/>
          <w:lang w:eastAsia="pl-PL"/>
        </w:rPr>
        <w:t xml:space="preserve">Roboty budowlane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II.3) Informacja o możliwości składania ofert częściowych</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Zamówienie podzielone jest na części: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Oferty lub wnioski o dopuszczenie do udziału w postępowaniu można składać w odniesieniu do:</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II.4) Krótki opis przedmiotu zamówienia </w:t>
      </w:r>
      <w:r w:rsidRPr="002228C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228C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228C3">
        <w:rPr>
          <w:rFonts w:ascii="Times New Roman" w:eastAsia="Times New Roman" w:hAnsi="Times New Roman" w:cs="Times New Roman"/>
          <w:sz w:val="24"/>
          <w:szCs w:val="24"/>
          <w:lang w:eastAsia="pl-PL"/>
        </w:rPr>
        <w:t xml:space="preserve">Wymiana nawierzchni parkingowej oraz przebudowa odwodnienia parkingu Miejskiego Centrum Medycznego „Widzew” w Łodzi przy al. Piłsudskiego 157. Prace będą wykonywane w jednej lokalizacji: Parking MCM „Widzew” w Łodzi przy al. Piłsudskiego 157. Szczegółowy opis i zakres przedmiotu zamówienia określa Część B SIWZ – Zakres rzeczowy Specyfikacji Istotnych Warunków Zamówienia. Parametry, wymagania techniczne oraz szczegółowe warunki wykonania zadania określa Dokumentacja projektowa stanowiąca załącznik w cz. B do niniejszej SIWZ, która zawiera następującą </w:t>
      </w:r>
      <w:proofErr w:type="spellStart"/>
      <w:r w:rsidRPr="002228C3">
        <w:rPr>
          <w:rFonts w:ascii="Times New Roman" w:eastAsia="Times New Roman" w:hAnsi="Times New Roman" w:cs="Times New Roman"/>
          <w:sz w:val="24"/>
          <w:szCs w:val="24"/>
          <w:lang w:eastAsia="pl-PL"/>
        </w:rPr>
        <w:t>dokumentację:ARCHITEKTURA</w:t>
      </w:r>
      <w:proofErr w:type="spellEnd"/>
      <w:r w:rsidRPr="002228C3">
        <w:rPr>
          <w:rFonts w:ascii="Times New Roman" w:eastAsia="Times New Roman" w:hAnsi="Times New Roman" w:cs="Times New Roman"/>
          <w:sz w:val="24"/>
          <w:szCs w:val="24"/>
          <w:lang w:eastAsia="pl-PL"/>
        </w:rPr>
        <w:t xml:space="preserve"> – 3 pliki PROJEKT DROGOWY – 5 plików PROJEKT SANITARNY – 16 plików SZCZEGÓŁOWA SPECYFIKACJA TECHNICZNA – 1 plik ZBIORNIK RETENCYJNY – 2 pliki INFORMACJE DODATKOWE DOT. PROJEKTU – 2 pliki KSIĄŻKA PRZEDMIARÓW – 1 plik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II.5) Główny kod CPV: </w:t>
      </w:r>
      <w:r w:rsidRPr="002228C3">
        <w:rPr>
          <w:rFonts w:ascii="Times New Roman" w:eastAsia="Times New Roman" w:hAnsi="Times New Roman" w:cs="Times New Roman"/>
          <w:sz w:val="24"/>
          <w:szCs w:val="24"/>
          <w:lang w:eastAsia="pl-PL"/>
        </w:rPr>
        <w:t xml:space="preserve">45000000-7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Dodatkowe kody CPV:</w:t>
      </w:r>
      <w:r w:rsidRPr="002228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Kod CPV</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lastRenderedPageBreak/>
              <w:t>44113800-3</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45232451-8</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45233200-1</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45236000-0</w:t>
            </w:r>
          </w:p>
        </w:tc>
      </w:tr>
    </w:tbl>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II.6) Całkowita wartość zamówienia </w:t>
      </w:r>
      <w:r w:rsidRPr="002228C3">
        <w:rPr>
          <w:rFonts w:ascii="Times New Roman" w:eastAsia="Times New Roman" w:hAnsi="Times New Roman" w:cs="Times New Roman"/>
          <w:i/>
          <w:iCs/>
          <w:sz w:val="24"/>
          <w:szCs w:val="24"/>
          <w:lang w:eastAsia="pl-PL"/>
        </w:rPr>
        <w:t>(jeżeli zamawiający podaje informacje o wartości zamówienia)</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Wartość bez VAT: </w:t>
      </w:r>
      <w:r w:rsidRPr="002228C3">
        <w:rPr>
          <w:rFonts w:ascii="Times New Roman" w:eastAsia="Times New Roman" w:hAnsi="Times New Roman" w:cs="Times New Roman"/>
          <w:sz w:val="24"/>
          <w:szCs w:val="24"/>
          <w:lang w:eastAsia="pl-PL"/>
        </w:rPr>
        <w:br/>
        <w:t xml:space="preserve">Waluta: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228C3">
        <w:rPr>
          <w:rFonts w:ascii="Times New Roman" w:eastAsia="Times New Roman" w:hAnsi="Times New Roman" w:cs="Times New Roman"/>
          <w:b/>
          <w:bCs/>
          <w:sz w:val="24"/>
          <w:szCs w:val="24"/>
          <w:lang w:eastAsia="pl-PL"/>
        </w:rPr>
        <w:t>Pzp</w:t>
      </w:r>
      <w:proofErr w:type="spellEnd"/>
      <w:r w:rsidRPr="002228C3">
        <w:rPr>
          <w:rFonts w:ascii="Times New Roman" w:eastAsia="Times New Roman" w:hAnsi="Times New Roman" w:cs="Times New Roman"/>
          <w:b/>
          <w:bCs/>
          <w:sz w:val="24"/>
          <w:szCs w:val="24"/>
          <w:lang w:eastAsia="pl-PL"/>
        </w:rPr>
        <w:t xml:space="preserve">: </w:t>
      </w:r>
      <w:r w:rsidRPr="002228C3">
        <w:rPr>
          <w:rFonts w:ascii="Times New Roman" w:eastAsia="Times New Roman" w:hAnsi="Times New Roman" w:cs="Times New Roman"/>
          <w:sz w:val="24"/>
          <w:szCs w:val="24"/>
          <w:lang w:eastAsia="pl-PL"/>
        </w:rPr>
        <w:t xml:space="preserve">Tak </w:t>
      </w:r>
      <w:r w:rsidRPr="002228C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Zamawiający przewiduje udzielenia zamówienia </w:t>
      </w:r>
      <w:proofErr w:type="spellStart"/>
      <w:r w:rsidRPr="002228C3">
        <w:rPr>
          <w:rFonts w:ascii="Times New Roman" w:eastAsia="Times New Roman" w:hAnsi="Times New Roman" w:cs="Times New Roman"/>
          <w:sz w:val="24"/>
          <w:szCs w:val="24"/>
          <w:lang w:eastAsia="pl-PL"/>
        </w:rPr>
        <w:t>zg</w:t>
      </w:r>
      <w:proofErr w:type="spellEnd"/>
      <w:r w:rsidRPr="002228C3">
        <w:rPr>
          <w:rFonts w:ascii="Times New Roman" w:eastAsia="Times New Roman" w:hAnsi="Times New Roman" w:cs="Times New Roman"/>
          <w:sz w:val="24"/>
          <w:szCs w:val="24"/>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miesiącach:   </w:t>
      </w:r>
      <w:r w:rsidRPr="002228C3">
        <w:rPr>
          <w:rFonts w:ascii="Times New Roman" w:eastAsia="Times New Roman" w:hAnsi="Times New Roman" w:cs="Times New Roman"/>
          <w:i/>
          <w:iCs/>
          <w:sz w:val="24"/>
          <w:szCs w:val="24"/>
          <w:lang w:eastAsia="pl-PL"/>
        </w:rPr>
        <w:t xml:space="preserve"> lub </w:t>
      </w:r>
      <w:r w:rsidRPr="002228C3">
        <w:rPr>
          <w:rFonts w:ascii="Times New Roman" w:eastAsia="Times New Roman" w:hAnsi="Times New Roman" w:cs="Times New Roman"/>
          <w:b/>
          <w:bCs/>
          <w:sz w:val="24"/>
          <w:szCs w:val="24"/>
          <w:lang w:eastAsia="pl-PL"/>
        </w:rPr>
        <w:t>dniach:</w:t>
      </w:r>
      <w:r w:rsidRPr="002228C3">
        <w:rPr>
          <w:rFonts w:ascii="Times New Roman" w:eastAsia="Times New Roman" w:hAnsi="Times New Roman" w:cs="Times New Roman"/>
          <w:sz w:val="24"/>
          <w:szCs w:val="24"/>
          <w:lang w:eastAsia="pl-PL"/>
        </w:rPr>
        <w:t xml:space="preserve"> 70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i/>
          <w:iCs/>
          <w:sz w:val="24"/>
          <w:szCs w:val="24"/>
          <w:lang w:eastAsia="pl-PL"/>
        </w:rPr>
        <w:t>lub</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data rozpoczęcia: </w:t>
      </w:r>
      <w:r w:rsidRPr="002228C3">
        <w:rPr>
          <w:rFonts w:ascii="Times New Roman" w:eastAsia="Times New Roman" w:hAnsi="Times New Roman" w:cs="Times New Roman"/>
          <w:sz w:val="24"/>
          <w:szCs w:val="24"/>
          <w:lang w:eastAsia="pl-PL"/>
        </w:rPr>
        <w:t> </w:t>
      </w:r>
      <w:r w:rsidRPr="002228C3">
        <w:rPr>
          <w:rFonts w:ascii="Times New Roman" w:eastAsia="Times New Roman" w:hAnsi="Times New Roman" w:cs="Times New Roman"/>
          <w:i/>
          <w:iCs/>
          <w:sz w:val="24"/>
          <w:szCs w:val="24"/>
          <w:lang w:eastAsia="pl-PL"/>
        </w:rPr>
        <w:t xml:space="preserve"> lub </w:t>
      </w:r>
      <w:r w:rsidRPr="002228C3">
        <w:rPr>
          <w:rFonts w:ascii="Times New Roman" w:eastAsia="Times New Roman" w:hAnsi="Times New Roman" w:cs="Times New Roman"/>
          <w:b/>
          <w:bCs/>
          <w:sz w:val="24"/>
          <w:szCs w:val="24"/>
          <w:lang w:eastAsia="pl-PL"/>
        </w:rPr>
        <w:t xml:space="preserve">zakończenia: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II.9) Informacje dodatkowe: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III.1) WARUNKI UDZIAŁU W POSTĘPOWANIU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Określenie warunków: Zamawiający nie stawia wymagań. </w:t>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III.1.2) Sytuacja finansowa lub ekonomiczna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lastRenderedPageBreak/>
        <w:t xml:space="preserve">Określenie warunków: Zamawiający uzna wymóg dot. załącznika nr 10 za spełniony, jeśli Wykonawca przedstawi, iż jest ubezpieczony od odpowiedzialności cywilnej w zakresie prowadzonej działalności związanej z przedmiotem zamówienia na kwotę minimum 100 000,00 zł. </w:t>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III.1.3) Zdolność techniczna lub zawodowa </w:t>
      </w:r>
      <w:r w:rsidRPr="002228C3">
        <w:rPr>
          <w:rFonts w:ascii="Times New Roman" w:eastAsia="Times New Roman" w:hAnsi="Times New Roman" w:cs="Times New Roman"/>
          <w:sz w:val="24"/>
          <w:szCs w:val="24"/>
          <w:lang w:eastAsia="pl-PL"/>
        </w:rPr>
        <w:br/>
        <w:t xml:space="preserve">Określenie warunków: Zamawiający uzna za spełnienie wymogu dot. załącznika nr 11, jeśli Wykonawca przedstawi minimum dwie prace budowlane odpowiadające swoim rodzajem robocie stanowiącej przedmiot zamówienia (tj. wymiany nawierzchni parkingowej oraz przebudowy odwodnienia zewnętrzną siecią </w:t>
      </w:r>
      <w:proofErr w:type="spellStart"/>
      <w:r w:rsidRPr="002228C3">
        <w:rPr>
          <w:rFonts w:ascii="Times New Roman" w:eastAsia="Times New Roman" w:hAnsi="Times New Roman" w:cs="Times New Roman"/>
          <w:sz w:val="24"/>
          <w:szCs w:val="24"/>
          <w:lang w:eastAsia="pl-PL"/>
        </w:rPr>
        <w:t>wodno</w:t>
      </w:r>
      <w:proofErr w:type="spellEnd"/>
      <w:r w:rsidRPr="002228C3">
        <w:rPr>
          <w:rFonts w:ascii="Times New Roman" w:eastAsia="Times New Roman" w:hAnsi="Times New Roman" w:cs="Times New Roman"/>
          <w:sz w:val="24"/>
          <w:szCs w:val="24"/>
          <w:lang w:eastAsia="pl-PL"/>
        </w:rPr>
        <w:t xml:space="preserve"> – kanalizacyjną) i wartości zamówienia na kwotę nie mniejszą niż 200.000,00 PLN każda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wymóg dot. załącznika nr 12 za spełniony, jeśli Wykonawca przedstawi, iż dysponuje osobami zdolnymi do wykonania przedmiotowego zamówienia, posiadającymi aktualne uprawnienia, tj. n/w dokumenty: Każda z osób zaproponowana do pełnienia wyspecyfikowanych powyżej funkcji musi się posługiwać biegle językiem polskim w mowie i piśmie lub Wykonawca zapewni stałą i profesjonalną obsługę tłumaczy ponadto: a) dla minimum 1 z wymienionych osób dokument potwierdzający posiadanie uprawnień do kierowania robotami budowlanymi o specjalności drogowej bez ograniczeń lub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drogowych lub robót konstrukcyjno-budowlanych.– Kierownik budowy, Kierownikiem Budowy posiadającym wymagane przepisami prawa uprawnienia do kierowania robotami budowlanymi bez ograniczeń w specjalności konstrukcyjno-budowlanej lub specjalności drogowej bez ograniczeń, określone przepisami ustawy z dnia 07.07.1994r. Prawo budowlane (Dz.U. z 2010 r., nr 243, poz. 1623 z </w:t>
      </w:r>
      <w:proofErr w:type="spellStart"/>
      <w:r w:rsidRPr="002228C3">
        <w:rPr>
          <w:rFonts w:ascii="Times New Roman" w:eastAsia="Times New Roman" w:hAnsi="Times New Roman" w:cs="Times New Roman"/>
          <w:sz w:val="24"/>
          <w:szCs w:val="24"/>
          <w:lang w:eastAsia="pl-PL"/>
        </w:rPr>
        <w:t>późn</w:t>
      </w:r>
      <w:proofErr w:type="spellEnd"/>
      <w:r w:rsidRPr="002228C3">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osób wymienionych w pkt a) Zamawiający, określając wymogi dotyczące posiadanych uprawnień budowlanych, dopuszcza uprawnienia wymagane przepisami ustawy z dnia 7 lipca 1994r. Prawo budowlane (tekst jednolity Dz.U. z 2010 r. Nr 243, poz. 1623 z </w:t>
      </w:r>
      <w:proofErr w:type="spellStart"/>
      <w:r w:rsidRPr="002228C3">
        <w:rPr>
          <w:rFonts w:ascii="Times New Roman" w:eastAsia="Times New Roman" w:hAnsi="Times New Roman" w:cs="Times New Roman"/>
          <w:sz w:val="24"/>
          <w:szCs w:val="24"/>
          <w:lang w:eastAsia="pl-PL"/>
        </w:rPr>
        <w:t>późn</w:t>
      </w:r>
      <w:proofErr w:type="spellEnd"/>
      <w:r w:rsidRPr="002228C3">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b)dla minimum 1 z wymienionych osób dokument potwierdzający posiadanie uprawnień specjalności instalacyjnej w zakresie sieci, instalacji i urządzeń cieplnych, wentylacyjnych, gazowych wodociągowych, kanalizacyjnych bez ograniczeń lub w przypadku uprawnień wydanych przed rokiem 1994 z ograniczeniami niewykluczającymi możliwości realizacji przedmiotu zamówienia w zakresie w/w robót sanitarnych, z minimum 3 letnim doświadczeniu zawodowym na stanowisku inspektora nadzoru bądź kierownika robót sanitarnych. W zakresie osób wymienionych w pkt b) Zamawiający, określając wymogi dotyczące posiadanych uprawnień budowlanych, dopuszcza uprawnienia wymagane przepisami ustawy z dnia 7 lipca 1994r. Prawo budowlane (tekst jednolity Dz.U. z 2010 r. Nr </w:t>
      </w:r>
      <w:r w:rsidRPr="002228C3">
        <w:rPr>
          <w:rFonts w:ascii="Times New Roman" w:eastAsia="Times New Roman" w:hAnsi="Times New Roman" w:cs="Times New Roman"/>
          <w:sz w:val="24"/>
          <w:szCs w:val="24"/>
          <w:lang w:eastAsia="pl-PL"/>
        </w:rPr>
        <w:lastRenderedPageBreak/>
        <w:t xml:space="preserve">243, poz. 1623 z </w:t>
      </w:r>
      <w:proofErr w:type="spellStart"/>
      <w:r w:rsidRPr="002228C3">
        <w:rPr>
          <w:rFonts w:ascii="Times New Roman" w:eastAsia="Times New Roman" w:hAnsi="Times New Roman" w:cs="Times New Roman"/>
          <w:sz w:val="24"/>
          <w:szCs w:val="24"/>
          <w:lang w:eastAsia="pl-PL"/>
        </w:rPr>
        <w:t>późn</w:t>
      </w:r>
      <w:proofErr w:type="spellEnd"/>
      <w:r w:rsidRPr="002228C3">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oraz przepisy aktu wykonawczego: rozporządzenie Ministra Transportu i Budownictwa z dnia 28 kwietnia 2006 r. w sprawie samodzielnych funkcji technicznych w budownictwie (Dz. U. Nr 83, poz. 578 z </w:t>
      </w:r>
      <w:proofErr w:type="spellStart"/>
      <w:r w:rsidRPr="002228C3">
        <w:rPr>
          <w:rFonts w:ascii="Times New Roman" w:eastAsia="Times New Roman" w:hAnsi="Times New Roman" w:cs="Times New Roman"/>
          <w:sz w:val="24"/>
          <w:szCs w:val="24"/>
          <w:lang w:eastAsia="pl-PL"/>
        </w:rPr>
        <w:t>późn</w:t>
      </w:r>
      <w:proofErr w:type="spellEnd"/>
      <w:r w:rsidRPr="002228C3">
        <w:rPr>
          <w:rFonts w:ascii="Times New Roman" w:eastAsia="Times New Roman" w:hAnsi="Times New Roman" w:cs="Times New Roman"/>
          <w:sz w:val="24"/>
          <w:szCs w:val="24"/>
          <w:lang w:eastAsia="pl-PL"/>
        </w:rPr>
        <w:t xml:space="preserve">. zm.). </w:t>
      </w:r>
      <w:r w:rsidRPr="002228C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228C3">
        <w:rPr>
          <w:rFonts w:ascii="Times New Roman" w:eastAsia="Times New Roman" w:hAnsi="Times New Roman" w:cs="Times New Roman"/>
          <w:sz w:val="24"/>
          <w:szCs w:val="24"/>
          <w:lang w:eastAsia="pl-PL"/>
        </w:rPr>
        <w:br/>
        <w:t xml:space="preserve">Informacje dodatkowe: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III.2) PODSTAWY WYKLUCZENIA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228C3">
        <w:rPr>
          <w:rFonts w:ascii="Times New Roman" w:eastAsia="Times New Roman" w:hAnsi="Times New Roman" w:cs="Times New Roman"/>
          <w:b/>
          <w:bCs/>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228C3">
        <w:rPr>
          <w:rFonts w:ascii="Times New Roman" w:eastAsia="Times New Roman" w:hAnsi="Times New Roman" w:cs="Times New Roman"/>
          <w:b/>
          <w:bCs/>
          <w:sz w:val="24"/>
          <w:szCs w:val="24"/>
          <w:lang w:eastAsia="pl-PL"/>
        </w:rPr>
        <w:t>Pzp</w:t>
      </w:r>
      <w:proofErr w:type="spellEnd"/>
      <w:r w:rsidRPr="002228C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228C3">
        <w:rPr>
          <w:rFonts w:ascii="Times New Roman" w:eastAsia="Times New Roman" w:hAnsi="Times New Roman" w:cs="Times New Roman"/>
          <w:sz w:val="24"/>
          <w:szCs w:val="24"/>
          <w:lang w:eastAsia="pl-PL"/>
        </w:rPr>
        <w:br/>
        <w:t xml:space="preserve">Tak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Oświadczenie o spełnianiu kryteriów selekcji </w:t>
      </w:r>
      <w:r w:rsidRPr="002228C3">
        <w:rPr>
          <w:rFonts w:ascii="Times New Roman" w:eastAsia="Times New Roman" w:hAnsi="Times New Roman" w:cs="Times New Roman"/>
          <w:sz w:val="24"/>
          <w:szCs w:val="24"/>
          <w:lang w:eastAsia="pl-PL"/>
        </w:rPr>
        <w:br/>
        <w:t xml:space="preserve">Nie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13.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14.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w:t>
      </w:r>
      <w:r w:rsidRPr="002228C3">
        <w:rPr>
          <w:rFonts w:ascii="Times New Roman" w:eastAsia="Times New Roman" w:hAnsi="Times New Roman" w:cs="Times New Roman"/>
          <w:sz w:val="24"/>
          <w:szCs w:val="24"/>
          <w:lang w:eastAsia="pl-PL"/>
        </w:rPr>
        <w:lastRenderedPageBreak/>
        <w:t xml:space="preserve">odroczenie lub rozłożenie na raty zaległych płatności lub wstrzymanie w całości wykonania decyzji właściwego organu; - załączniki 14; 15. Odpisu z właściwego rejestru lub z centralnej ewidencji i informacji o działalności gospodarczej, jeżeli odrębne przepisy wymagają wpisu do rejestru lub ewidencji, w celu potwierdzenia braku podstaw wykluczenia na podstawie art. 24 ust. 5 pkt 1 ustawy; – załącznik nr 15;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III.5.1) W ZAKRESIE SPEŁNIANIA WARUNKÓW UDZIAŁU W POSTĘPOWANIU:</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10. Potwierdzających, że wykonawca jest ubezpieczony od odpowiedzialności cywilnej w zakresie prowadzonej działalności związanej z przedmiotem zamówienia na sumę gwarancyjną określoną przez zamawiającego. – załącznik nr 10; 11.Wykazu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11; 12.Wykazu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12;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III.5.2) W ZAKRESIE KRYTERIÓW SELEKCJI:</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18. Oświadczenie dotyczące oferowanych wyrobów / materiałów oraz osób zdolnych do wykonania przedmiotowego zamówienia posiadających aktualne zaświadczenia o przynależności do właściwej Izby Samorządu Zawodowego. – załącznik nr 16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III.7) INNE DOKUMENTY NIE WYMIENIONE W pkt III.3) - III.6)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1. „FORMULARZ OFERTOWY” - załącznik nr 1. 2. „Kosztorys ofertowy” – w załączniku nr 2.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dotyczące przesłanek wykluczenia z postępowania art. 24 ust. 1 i 5Ustawy - załącznik nr 4; 5. Zobowiązanie innych podmiotów do oddania do dyspozycji Wykonawcy niezbędnych zasobów na potrzeby realizacji zamówienia (w przypadku poleganiu na zasobach innych podmiotów)– załącznik nr 5 6. Potwierdzenie wniesienia wadium - załącznik nr 6 7. Oświadczenie o wypełnieniu przez Wykonawcę obowiązków informacyjnych przewidzianych w art. 13 lub art. 14 RODO. - Załącznik nr 7 8. </w:t>
      </w:r>
      <w:r w:rsidRPr="002228C3">
        <w:rPr>
          <w:rFonts w:ascii="Times New Roman" w:eastAsia="Times New Roman" w:hAnsi="Times New Roman" w:cs="Times New Roman"/>
          <w:sz w:val="24"/>
          <w:szCs w:val="24"/>
          <w:lang w:eastAsia="pl-PL"/>
        </w:rPr>
        <w:lastRenderedPageBreak/>
        <w:t xml:space="preserve">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8.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u w:val="single"/>
          <w:lang w:eastAsia="pl-PL"/>
        </w:rPr>
        <w:t xml:space="preserve">SEKCJA IV: PROCEDURA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 xml:space="preserve">IV.1) OPIS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IV.1.1) Tryb udzielenia zamówienia: </w:t>
      </w:r>
      <w:r w:rsidRPr="002228C3">
        <w:rPr>
          <w:rFonts w:ascii="Times New Roman" w:eastAsia="Times New Roman" w:hAnsi="Times New Roman" w:cs="Times New Roman"/>
          <w:sz w:val="24"/>
          <w:szCs w:val="24"/>
          <w:lang w:eastAsia="pl-PL"/>
        </w:rPr>
        <w:t xml:space="preserve">Przetarg nieograniczony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IV.1.2) Zamawiający żąda wniesienia wadium:</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Tak </w:t>
      </w:r>
      <w:r w:rsidRPr="002228C3">
        <w:rPr>
          <w:rFonts w:ascii="Times New Roman" w:eastAsia="Times New Roman" w:hAnsi="Times New Roman" w:cs="Times New Roman"/>
          <w:sz w:val="24"/>
          <w:szCs w:val="24"/>
          <w:lang w:eastAsia="pl-PL"/>
        </w:rPr>
        <w:br/>
        <w:t xml:space="preserve">Informacja na temat wadium </w:t>
      </w:r>
      <w:r w:rsidRPr="002228C3">
        <w:rPr>
          <w:rFonts w:ascii="Times New Roman" w:eastAsia="Times New Roman" w:hAnsi="Times New Roman" w:cs="Times New Roman"/>
          <w:sz w:val="24"/>
          <w:szCs w:val="24"/>
          <w:lang w:eastAsia="pl-PL"/>
        </w:rPr>
        <w:br/>
        <w:t xml:space="preserve">Wymagamy wniesienia wadium w wysokości 5.000,00 PLN (słownie: pięć tysięcy złotych) - zgodnie z art. 45 ust. 1-5 Ustawy Prawo zamówień publicznych, w terminie składania ofert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MCM"W"/ZP- 1/2019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2228C3">
        <w:rPr>
          <w:rFonts w:ascii="Times New Roman" w:eastAsia="Times New Roman" w:hAnsi="Times New Roman" w:cs="Times New Roman"/>
          <w:sz w:val="24"/>
          <w:szCs w:val="24"/>
          <w:lang w:eastAsia="pl-PL"/>
        </w:rPr>
        <w:t>pzp</w:t>
      </w:r>
      <w:proofErr w:type="spellEnd"/>
      <w:r w:rsidRPr="002228C3">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w:t>
      </w:r>
      <w:r w:rsidRPr="002228C3">
        <w:rPr>
          <w:rFonts w:ascii="Times New Roman" w:eastAsia="Times New Roman" w:hAnsi="Times New Roman" w:cs="Times New Roman"/>
          <w:sz w:val="24"/>
          <w:szCs w:val="24"/>
          <w:lang w:eastAsia="pl-PL"/>
        </w:rPr>
        <w:lastRenderedPageBreak/>
        <w:t xml:space="preserve">Oferta nie zabezpieczona w wymaganym terminie wadium, spowoduje wykluczenie Wykonawcy przez zamawiającego.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IV.1.3) Przewiduje się udzielenie zaliczek na poczet wykonania zamówienia:</w:t>
      </w:r>
      <w:r w:rsidRPr="002228C3">
        <w:rPr>
          <w:rFonts w:ascii="Times New Roman" w:eastAsia="Times New Roman" w:hAnsi="Times New Roman" w:cs="Times New Roman"/>
          <w:sz w:val="24"/>
          <w:szCs w:val="24"/>
          <w:lang w:eastAsia="pl-PL"/>
        </w:rPr>
        <w:t xml:space="preserv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Należy podać informacje na temat udzielania zaliczek: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228C3">
        <w:rPr>
          <w:rFonts w:ascii="Times New Roman" w:eastAsia="Times New Roman" w:hAnsi="Times New Roman" w:cs="Times New Roman"/>
          <w:sz w:val="24"/>
          <w:szCs w:val="24"/>
          <w:lang w:eastAsia="pl-PL"/>
        </w:rPr>
        <w:br/>
        <w:t xml:space="preserve">Nie </w:t>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IV.1.5.) Wymaga się złożenia oferty wariantowej: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Dopuszcza się złożenie oferty wariantowej </w:t>
      </w:r>
      <w:r w:rsidRPr="002228C3">
        <w:rPr>
          <w:rFonts w:ascii="Times New Roman" w:eastAsia="Times New Roman" w:hAnsi="Times New Roman" w:cs="Times New Roman"/>
          <w:sz w:val="24"/>
          <w:szCs w:val="24"/>
          <w:lang w:eastAsia="pl-PL"/>
        </w:rPr>
        <w:br/>
        <w:t xml:space="preserve">Nie </w:t>
      </w:r>
      <w:r w:rsidRPr="002228C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Liczba wykonawców   </w:t>
      </w:r>
      <w:r w:rsidRPr="002228C3">
        <w:rPr>
          <w:rFonts w:ascii="Times New Roman" w:eastAsia="Times New Roman" w:hAnsi="Times New Roman" w:cs="Times New Roman"/>
          <w:sz w:val="24"/>
          <w:szCs w:val="24"/>
          <w:lang w:eastAsia="pl-PL"/>
        </w:rPr>
        <w:br/>
        <w:t xml:space="preserve">Przewidywana minimalna liczba wykonawców </w:t>
      </w:r>
      <w:r w:rsidRPr="002228C3">
        <w:rPr>
          <w:rFonts w:ascii="Times New Roman" w:eastAsia="Times New Roman" w:hAnsi="Times New Roman" w:cs="Times New Roman"/>
          <w:sz w:val="24"/>
          <w:szCs w:val="24"/>
          <w:lang w:eastAsia="pl-PL"/>
        </w:rPr>
        <w:br/>
        <w:t xml:space="preserve">Maksymalna liczba wykonawców   </w:t>
      </w:r>
      <w:r w:rsidRPr="002228C3">
        <w:rPr>
          <w:rFonts w:ascii="Times New Roman" w:eastAsia="Times New Roman" w:hAnsi="Times New Roman" w:cs="Times New Roman"/>
          <w:sz w:val="24"/>
          <w:szCs w:val="24"/>
          <w:lang w:eastAsia="pl-PL"/>
        </w:rPr>
        <w:br/>
        <w:t xml:space="preserve">Kryteria selekcji wykonawców: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IV.1.7) Informacje na temat umowy ramowej lub dynamicznego systemu zakupów: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Umowa ramowa będzie zawarta: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Czy przewiduje się ograniczenie liczby uczestników umowy ramowej: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Przewidziana maksymalna liczba uczestników umowy ramowej: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Zamówienie obejmuje ustanowienie dynamicznego systemu zakupów: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IV.1.8) Aukcja elektroniczna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Przewidziane jest przeprowadzenie aukcji elektronicznej </w:t>
      </w:r>
      <w:r w:rsidRPr="002228C3">
        <w:rPr>
          <w:rFonts w:ascii="Times New Roman" w:eastAsia="Times New Roman" w:hAnsi="Times New Roman" w:cs="Times New Roman"/>
          <w:i/>
          <w:iCs/>
          <w:sz w:val="24"/>
          <w:szCs w:val="24"/>
          <w:lang w:eastAsia="pl-PL"/>
        </w:rPr>
        <w:t xml:space="preserve">(przetarg nieograniczony, przetarg ograniczony, negocjacje z ogłoszeniem) </w:t>
      </w:r>
      <w:r w:rsidRPr="002228C3">
        <w:rPr>
          <w:rFonts w:ascii="Times New Roman" w:eastAsia="Times New Roman" w:hAnsi="Times New Roman" w:cs="Times New Roman"/>
          <w:sz w:val="24"/>
          <w:szCs w:val="24"/>
          <w:lang w:eastAsia="pl-PL"/>
        </w:rPr>
        <w:t xml:space="preserve">Nie </w:t>
      </w:r>
      <w:r w:rsidRPr="002228C3">
        <w:rPr>
          <w:rFonts w:ascii="Times New Roman" w:eastAsia="Times New Roman" w:hAnsi="Times New Roman" w:cs="Times New Roman"/>
          <w:sz w:val="24"/>
          <w:szCs w:val="24"/>
          <w:lang w:eastAsia="pl-PL"/>
        </w:rPr>
        <w:br/>
        <w:t xml:space="preserve">Należy podać adres strony internetowej, na której aukcja będzie prowadzona: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228C3">
        <w:rPr>
          <w:rFonts w:ascii="Times New Roman" w:eastAsia="Times New Roman" w:hAnsi="Times New Roman" w:cs="Times New Roman"/>
          <w:sz w:val="24"/>
          <w:szCs w:val="24"/>
          <w:lang w:eastAsia="pl-PL"/>
        </w:rPr>
        <w:br/>
        <w:t xml:space="preserve">Informacje dotyczące przebiegu aukcji elektronicznej: </w:t>
      </w:r>
      <w:r w:rsidRPr="002228C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228C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228C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228C3">
        <w:rPr>
          <w:rFonts w:ascii="Times New Roman" w:eastAsia="Times New Roman" w:hAnsi="Times New Roman" w:cs="Times New Roman"/>
          <w:sz w:val="24"/>
          <w:szCs w:val="24"/>
          <w:lang w:eastAsia="pl-PL"/>
        </w:rPr>
        <w:br/>
        <w:t xml:space="preserve">Informacje o liczbie etapów aukcji elektronicznej i czasie ich trwania: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Czas trwania: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228C3">
        <w:rPr>
          <w:rFonts w:ascii="Times New Roman" w:eastAsia="Times New Roman" w:hAnsi="Times New Roman" w:cs="Times New Roman"/>
          <w:sz w:val="24"/>
          <w:szCs w:val="24"/>
          <w:lang w:eastAsia="pl-PL"/>
        </w:rPr>
        <w:br/>
        <w:t xml:space="preserve">Warunki zamknięcia aukcji elektronicznej: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IV.2) KRYTERIA OCENY OFERT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IV.2.1) Kryteria oceny ofert: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IV.2.2) Kryteria</w:t>
      </w:r>
      <w:r w:rsidRPr="002228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Znaczenie</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60,00</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Termin gwarancji na wykonane prace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10,00</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Termin gwarancji na materiały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5,00</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Czas wykonania zobowiązań gwarancyjnych od momentu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10,00</w:t>
            </w:r>
          </w:p>
        </w:tc>
      </w:tr>
      <w:tr w:rsidR="002228C3" w:rsidRPr="002228C3" w:rsidTr="002228C3">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15,00</w:t>
            </w:r>
          </w:p>
        </w:tc>
      </w:tr>
    </w:tbl>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228C3">
        <w:rPr>
          <w:rFonts w:ascii="Times New Roman" w:eastAsia="Times New Roman" w:hAnsi="Times New Roman" w:cs="Times New Roman"/>
          <w:b/>
          <w:bCs/>
          <w:sz w:val="24"/>
          <w:szCs w:val="24"/>
          <w:lang w:eastAsia="pl-PL"/>
        </w:rPr>
        <w:t>Pzp</w:t>
      </w:r>
      <w:proofErr w:type="spellEnd"/>
      <w:r w:rsidRPr="002228C3">
        <w:rPr>
          <w:rFonts w:ascii="Times New Roman" w:eastAsia="Times New Roman" w:hAnsi="Times New Roman" w:cs="Times New Roman"/>
          <w:b/>
          <w:bCs/>
          <w:sz w:val="24"/>
          <w:szCs w:val="24"/>
          <w:lang w:eastAsia="pl-PL"/>
        </w:rPr>
        <w:t xml:space="preserve"> </w:t>
      </w:r>
      <w:r w:rsidRPr="002228C3">
        <w:rPr>
          <w:rFonts w:ascii="Times New Roman" w:eastAsia="Times New Roman" w:hAnsi="Times New Roman" w:cs="Times New Roman"/>
          <w:sz w:val="24"/>
          <w:szCs w:val="24"/>
          <w:lang w:eastAsia="pl-PL"/>
        </w:rPr>
        <w:t xml:space="preserve">(przetarg nieograniczony) </w:t>
      </w:r>
      <w:r w:rsidRPr="002228C3">
        <w:rPr>
          <w:rFonts w:ascii="Times New Roman" w:eastAsia="Times New Roman" w:hAnsi="Times New Roman" w:cs="Times New Roman"/>
          <w:sz w:val="24"/>
          <w:szCs w:val="24"/>
          <w:lang w:eastAsia="pl-PL"/>
        </w:rPr>
        <w:br/>
        <w:t xml:space="preserve">Tak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IV.3) Negocjacje z ogłoszeniem, dialog konkurencyjny, partnerstwo innowacyjne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IV.3.1) Informacje na temat negocjacji z ogłoszeniem</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lastRenderedPageBreak/>
        <w:t xml:space="preserve">Minimalne wymagania, które muszą spełniać wszystkie oferty: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228C3">
        <w:rPr>
          <w:rFonts w:ascii="Times New Roman" w:eastAsia="Times New Roman" w:hAnsi="Times New Roman" w:cs="Times New Roman"/>
          <w:sz w:val="24"/>
          <w:szCs w:val="24"/>
          <w:lang w:eastAsia="pl-PL"/>
        </w:rPr>
        <w:br/>
        <w:t xml:space="preserve">Przewidziany jest podział negocjacji na etapy w celu ograniczenia liczby ofert: </w:t>
      </w:r>
      <w:r w:rsidRPr="002228C3">
        <w:rPr>
          <w:rFonts w:ascii="Times New Roman" w:eastAsia="Times New Roman" w:hAnsi="Times New Roman" w:cs="Times New Roman"/>
          <w:sz w:val="24"/>
          <w:szCs w:val="24"/>
          <w:lang w:eastAsia="pl-PL"/>
        </w:rPr>
        <w:br/>
        <w:t xml:space="preserve">Należy podać informacje na temat etapów negocjacji (w tym liczbę etapów):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IV.3.2) Informacje na temat dialogu konkurencyjnego</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Wstępny harmonogram postępowania: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Podział dialogu na etapy w celu ograniczenia liczby rozwiązań: </w:t>
      </w:r>
      <w:r w:rsidRPr="002228C3">
        <w:rPr>
          <w:rFonts w:ascii="Times New Roman" w:eastAsia="Times New Roman" w:hAnsi="Times New Roman" w:cs="Times New Roman"/>
          <w:sz w:val="24"/>
          <w:szCs w:val="24"/>
          <w:lang w:eastAsia="pl-PL"/>
        </w:rPr>
        <w:br/>
        <w:t xml:space="preserve">Należy podać informacje na temat etapów dialogu: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IV.3.3) Informacje na temat partnerstwa innowacyjnego</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Informacje dodatkowe: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IV.4) Licytacja elektroniczna </w:t>
      </w:r>
      <w:r w:rsidRPr="002228C3">
        <w:rPr>
          <w:rFonts w:ascii="Times New Roman" w:eastAsia="Times New Roman" w:hAnsi="Times New Roman" w:cs="Times New Roman"/>
          <w:sz w:val="24"/>
          <w:szCs w:val="24"/>
          <w:lang w:eastAsia="pl-PL"/>
        </w:rPr>
        <w:br/>
        <w:t xml:space="preserve">Adres strony internetowej, na której będzie prowadzona licytacja elektroniczna: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Informacje o liczbie etapów licytacji elektronicznej i czasie ich trwania: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Czas trwania: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228C3">
        <w:rPr>
          <w:rFonts w:ascii="Times New Roman" w:eastAsia="Times New Roman" w:hAnsi="Times New Roman" w:cs="Times New Roman"/>
          <w:sz w:val="24"/>
          <w:szCs w:val="24"/>
          <w:lang w:eastAsia="pl-PL"/>
        </w:rPr>
        <w:br/>
        <w:t xml:space="preserve">Data: godzina: </w:t>
      </w:r>
      <w:r w:rsidRPr="002228C3">
        <w:rPr>
          <w:rFonts w:ascii="Times New Roman" w:eastAsia="Times New Roman" w:hAnsi="Times New Roman" w:cs="Times New Roman"/>
          <w:sz w:val="24"/>
          <w:szCs w:val="24"/>
          <w:lang w:eastAsia="pl-PL"/>
        </w:rPr>
        <w:br/>
        <w:t xml:space="preserve">Termin otwarcia licytacji elektronicznej: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t xml:space="preserve">Termin i warunki zamknięcia licytacji elektronicznej: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Wymagania dotyczące zabezpieczenia należytego wykonania umowy: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lang w:eastAsia="pl-PL"/>
        </w:rPr>
        <w:br/>
        <w:t xml:space="preserve">Informacje dodatkowe: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r w:rsidRPr="002228C3">
        <w:rPr>
          <w:rFonts w:ascii="Times New Roman" w:eastAsia="Times New Roman" w:hAnsi="Times New Roman" w:cs="Times New Roman"/>
          <w:b/>
          <w:bCs/>
          <w:sz w:val="24"/>
          <w:szCs w:val="24"/>
          <w:lang w:eastAsia="pl-PL"/>
        </w:rPr>
        <w:t>IV.5) ZMIANA UMOWY</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228C3">
        <w:rPr>
          <w:rFonts w:ascii="Times New Roman" w:eastAsia="Times New Roman" w:hAnsi="Times New Roman" w:cs="Times New Roman"/>
          <w:sz w:val="24"/>
          <w:szCs w:val="24"/>
          <w:lang w:eastAsia="pl-PL"/>
        </w:rPr>
        <w:t xml:space="preserve"> Tak </w:t>
      </w:r>
      <w:r w:rsidRPr="002228C3">
        <w:rPr>
          <w:rFonts w:ascii="Times New Roman" w:eastAsia="Times New Roman" w:hAnsi="Times New Roman" w:cs="Times New Roman"/>
          <w:sz w:val="24"/>
          <w:szCs w:val="24"/>
          <w:lang w:eastAsia="pl-PL"/>
        </w:rPr>
        <w:br/>
        <w:t xml:space="preserve">Należy wskazać zakres, charakter zmian oraz warunki wprowadzenia zmian: </w:t>
      </w:r>
      <w:r w:rsidRPr="002228C3">
        <w:rPr>
          <w:rFonts w:ascii="Times New Roman" w:eastAsia="Times New Roman" w:hAnsi="Times New Roman" w:cs="Times New Roman"/>
          <w:sz w:val="24"/>
          <w:szCs w:val="24"/>
          <w:lang w:eastAsia="pl-P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mowa w ust. 1 dopuszczalne są w przypadku: a. działania siły wyższej (za siłę wyższą nie uznaje się np. warunków atmosferycznych adekwatnych do strefy klimatycznej miejsca inwestycji, 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w:t>
      </w:r>
      <w:r w:rsidRPr="002228C3">
        <w:rPr>
          <w:rFonts w:ascii="Times New Roman" w:eastAsia="Times New Roman" w:hAnsi="Times New Roman" w:cs="Times New Roman"/>
          <w:sz w:val="24"/>
          <w:szCs w:val="24"/>
          <w:lang w:eastAsia="pl-PL"/>
        </w:rPr>
        <w:lastRenderedPageBreak/>
        <w:t xml:space="preserve">zamawiający może Wyrazić zgodę pod warunkiem uzyskania akceptacji instytucji 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dany przedmiot zamówienia. Zamawiający na pisemny wniosek Wykonawcy, dopuszcza obniżenie ceny ofertowej spowodowanej np. korzystnymi zmianami kursu waluty; p. 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robót dodatkowych lub zamiennych, s. zmian, o których mowa w art.144 ust. 1 pkt 2-6 ustawy prawo zamówień publicznych. W przypadku zatwierdzenia przez Zamawiającego konieczności wykonania robót dodatkowych, koniecznych robót dodatkowych, robót zamiennych, czy robót zaniechanych. t. opóźnienia powyżej ustawowych terminów wydania przez organy administracji publicznej pozwoleń, zezwoleń, zgód, z 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w:t>
      </w:r>
      <w:r w:rsidRPr="002228C3">
        <w:rPr>
          <w:rFonts w:ascii="Times New Roman" w:eastAsia="Times New Roman" w:hAnsi="Times New Roman" w:cs="Times New Roman"/>
          <w:sz w:val="24"/>
          <w:szCs w:val="24"/>
          <w:lang w:eastAsia="pl-PL"/>
        </w:rPr>
        <w:lastRenderedPageBreak/>
        <w:t xml:space="preserve">przez Zamawiającego. 5. Zmiana umowy powinna nastąpić z uwzględnieniem wpływu, jaki 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Wszelkie zmiany i uzupełnienia treści niniejszej umowy, wymagają aneksu sporządzonego z zachowaniem formy pisemnej pod rygorem nieważności.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IV.6) INFORMACJE ADMINISTRACYJNE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IV.6.1) Sposób udostępniania informacji o charakterze poufnym </w:t>
      </w:r>
      <w:r w:rsidRPr="002228C3">
        <w:rPr>
          <w:rFonts w:ascii="Times New Roman" w:eastAsia="Times New Roman" w:hAnsi="Times New Roman" w:cs="Times New Roman"/>
          <w:i/>
          <w:iCs/>
          <w:sz w:val="24"/>
          <w:szCs w:val="24"/>
          <w:lang w:eastAsia="pl-PL"/>
        </w:rPr>
        <w:t xml:space="preserve">(jeżeli dotyczy): </w:t>
      </w:r>
      <w:r w:rsidRPr="002228C3">
        <w:rPr>
          <w:rFonts w:ascii="Times New Roman" w:eastAsia="Times New Roman" w:hAnsi="Times New Roman" w:cs="Times New Roman"/>
          <w:sz w:val="24"/>
          <w:szCs w:val="24"/>
          <w:lang w:eastAsia="pl-PL"/>
        </w:rPr>
        <w:br/>
        <w:t xml:space="preserve">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Informacje zawarte w SIWZ.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Środki służące ochronie informacji o charakterze poufnym</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t xml:space="preserve">1. </w:t>
      </w:r>
      <w:proofErr w:type="spellStart"/>
      <w:r w:rsidRPr="002228C3">
        <w:rPr>
          <w:rFonts w:ascii="Times New Roman" w:eastAsia="Times New Roman" w:hAnsi="Times New Roman" w:cs="Times New Roman"/>
          <w:sz w:val="24"/>
          <w:szCs w:val="24"/>
          <w:lang w:eastAsia="pl-PL"/>
        </w:rPr>
        <w:t>j.w</w:t>
      </w:r>
      <w:proofErr w:type="spellEnd"/>
      <w:r w:rsidRPr="002228C3">
        <w:rPr>
          <w:rFonts w:ascii="Times New Roman" w:eastAsia="Times New Roman" w:hAnsi="Times New Roman" w:cs="Times New Roman"/>
          <w:sz w:val="24"/>
          <w:szCs w:val="24"/>
          <w:lang w:eastAsia="pl-PL"/>
        </w:rPr>
        <w:t xml:space="preserve">.,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w:t>
      </w:r>
      <w:proofErr w:type="spellStart"/>
      <w:r w:rsidRPr="002228C3">
        <w:rPr>
          <w:rFonts w:ascii="Times New Roman" w:eastAsia="Times New Roman" w:hAnsi="Times New Roman" w:cs="Times New Roman"/>
          <w:sz w:val="24"/>
          <w:szCs w:val="24"/>
          <w:lang w:eastAsia="pl-PL"/>
        </w:rPr>
        <w:t>późn</w:t>
      </w:r>
      <w:proofErr w:type="spellEnd"/>
      <w:r w:rsidRPr="002228C3">
        <w:rPr>
          <w:rFonts w:ascii="Times New Roman" w:eastAsia="Times New Roman" w:hAnsi="Times New Roman" w:cs="Times New Roman"/>
          <w:sz w:val="24"/>
          <w:szCs w:val="24"/>
          <w:lang w:eastAsia="pl-PL"/>
        </w:rPr>
        <w:t xml:space="preserve">. zm.). 3. Środki ochrony prawnej wobec ogłoszenia o zamówieniu oraz SIWZ przysługują również organizacjom wpisanym na listę, o której mowa w art. 154 pkt. 5 </w:t>
      </w:r>
      <w:proofErr w:type="spellStart"/>
      <w:r w:rsidRPr="002228C3">
        <w:rPr>
          <w:rFonts w:ascii="Times New Roman" w:eastAsia="Times New Roman" w:hAnsi="Times New Roman" w:cs="Times New Roman"/>
          <w:sz w:val="24"/>
          <w:szCs w:val="24"/>
          <w:lang w:eastAsia="pl-PL"/>
        </w:rPr>
        <w:t>uPzp</w:t>
      </w:r>
      <w:proofErr w:type="spellEnd"/>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228C3">
        <w:rPr>
          <w:rFonts w:ascii="Times New Roman" w:eastAsia="Times New Roman" w:hAnsi="Times New Roman" w:cs="Times New Roman"/>
          <w:sz w:val="24"/>
          <w:szCs w:val="24"/>
          <w:lang w:eastAsia="pl-PL"/>
        </w:rPr>
        <w:br/>
        <w:t xml:space="preserve">Data: 2019-02-20, godzina: 15:00, </w:t>
      </w:r>
      <w:r w:rsidRPr="002228C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228C3">
        <w:rPr>
          <w:rFonts w:ascii="Times New Roman" w:eastAsia="Times New Roman" w:hAnsi="Times New Roman" w:cs="Times New Roman"/>
          <w:sz w:val="24"/>
          <w:szCs w:val="24"/>
          <w:lang w:eastAsia="pl-PL"/>
        </w:rPr>
        <w:br/>
        <w:t xml:space="preserve">Nie </w:t>
      </w:r>
      <w:r w:rsidRPr="002228C3">
        <w:rPr>
          <w:rFonts w:ascii="Times New Roman" w:eastAsia="Times New Roman" w:hAnsi="Times New Roman" w:cs="Times New Roman"/>
          <w:sz w:val="24"/>
          <w:szCs w:val="24"/>
          <w:lang w:eastAsia="pl-PL"/>
        </w:rPr>
        <w:br/>
        <w:t xml:space="preserve">Wskazać powody: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228C3">
        <w:rPr>
          <w:rFonts w:ascii="Times New Roman" w:eastAsia="Times New Roman" w:hAnsi="Times New Roman" w:cs="Times New Roman"/>
          <w:sz w:val="24"/>
          <w:szCs w:val="24"/>
          <w:lang w:eastAsia="pl-PL"/>
        </w:rPr>
        <w:br/>
        <w:t xml:space="preserve">&gt; PL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 xml:space="preserve">IV.6.3) Termin związania ofertą: </w:t>
      </w:r>
      <w:r w:rsidRPr="002228C3">
        <w:rPr>
          <w:rFonts w:ascii="Times New Roman" w:eastAsia="Times New Roman" w:hAnsi="Times New Roman" w:cs="Times New Roman"/>
          <w:sz w:val="24"/>
          <w:szCs w:val="24"/>
          <w:lang w:eastAsia="pl-PL"/>
        </w:rPr>
        <w:t xml:space="preserve">do: okres w dniach: 30 (od ostatecznego terminu składania ofert)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228C3">
        <w:rPr>
          <w:rFonts w:ascii="Times New Roman" w:eastAsia="Times New Roman" w:hAnsi="Times New Roman" w:cs="Times New Roman"/>
          <w:sz w:val="24"/>
          <w:szCs w:val="24"/>
          <w:lang w:eastAsia="pl-PL"/>
        </w:rPr>
        <w:t xml:space="preserve"> Nie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228C3">
        <w:rPr>
          <w:rFonts w:ascii="Times New Roman" w:eastAsia="Times New Roman" w:hAnsi="Times New Roman" w:cs="Times New Roman"/>
          <w:sz w:val="24"/>
          <w:szCs w:val="24"/>
          <w:lang w:eastAsia="pl-PL"/>
        </w:rPr>
        <w:t xml:space="preserve"> Nie </w:t>
      </w:r>
      <w:r w:rsidRPr="002228C3">
        <w:rPr>
          <w:rFonts w:ascii="Times New Roman" w:eastAsia="Times New Roman" w:hAnsi="Times New Roman" w:cs="Times New Roman"/>
          <w:sz w:val="24"/>
          <w:szCs w:val="24"/>
          <w:lang w:eastAsia="pl-PL"/>
        </w:rPr>
        <w:br/>
      </w:r>
      <w:r w:rsidRPr="002228C3">
        <w:rPr>
          <w:rFonts w:ascii="Times New Roman" w:eastAsia="Times New Roman" w:hAnsi="Times New Roman" w:cs="Times New Roman"/>
          <w:b/>
          <w:bCs/>
          <w:sz w:val="24"/>
          <w:szCs w:val="24"/>
          <w:lang w:eastAsia="pl-PL"/>
        </w:rPr>
        <w:t>IV.6.6) Informacje dodatkowe:</w:t>
      </w:r>
      <w:r w:rsidRPr="002228C3">
        <w:rPr>
          <w:rFonts w:ascii="Times New Roman" w:eastAsia="Times New Roman" w:hAnsi="Times New Roman" w:cs="Times New Roman"/>
          <w:sz w:val="24"/>
          <w:szCs w:val="24"/>
          <w:lang w:eastAsia="pl-PL"/>
        </w:rPr>
        <w:t xml:space="preserve"> </w:t>
      </w:r>
      <w:r w:rsidRPr="002228C3">
        <w:rPr>
          <w:rFonts w:ascii="Times New Roman" w:eastAsia="Times New Roman" w:hAnsi="Times New Roman" w:cs="Times New Roman"/>
          <w:sz w:val="24"/>
          <w:szCs w:val="24"/>
          <w:lang w:eastAsia="pl-PL"/>
        </w:rPr>
        <w:br/>
      </w:r>
    </w:p>
    <w:p w:rsidR="002228C3" w:rsidRPr="002228C3" w:rsidRDefault="002228C3" w:rsidP="002228C3">
      <w:pPr>
        <w:spacing w:after="0" w:line="240" w:lineRule="auto"/>
        <w:jc w:val="center"/>
        <w:rPr>
          <w:rFonts w:ascii="Times New Roman" w:eastAsia="Times New Roman" w:hAnsi="Times New Roman" w:cs="Times New Roman"/>
          <w:sz w:val="24"/>
          <w:szCs w:val="24"/>
          <w:lang w:eastAsia="pl-PL"/>
        </w:rPr>
      </w:pPr>
      <w:r w:rsidRPr="002228C3">
        <w:rPr>
          <w:rFonts w:ascii="Times New Roman" w:eastAsia="Times New Roman" w:hAnsi="Times New Roman" w:cs="Times New Roman"/>
          <w:sz w:val="24"/>
          <w:szCs w:val="24"/>
          <w:u w:val="single"/>
          <w:lang w:eastAsia="pl-PL"/>
        </w:rPr>
        <w:t xml:space="preserve">ZAŁĄCZNIK I - INFORMACJE DOTYCZĄCE OFERT CZĘŚCIOWYCH </w:t>
      </w:r>
    </w:p>
    <w:p w:rsidR="002228C3" w:rsidRPr="002228C3" w:rsidRDefault="002228C3" w:rsidP="002228C3">
      <w:pPr>
        <w:spacing w:after="0" w:line="240" w:lineRule="auto"/>
        <w:rPr>
          <w:rFonts w:ascii="Times New Roman" w:eastAsia="Times New Roman" w:hAnsi="Times New Roman" w:cs="Times New Roman"/>
          <w:sz w:val="24"/>
          <w:szCs w:val="24"/>
          <w:lang w:eastAsia="pl-PL"/>
        </w:rPr>
      </w:pPr>
    </w:p>
    <w:p w:rsidR="002228C3" w:rsidRPr="002228C3" w:rsidRDefault="002228C3" w:rsidP="002228C3">
      <w:pPr>
        <w:spacing w:after="0" w:line="240" w:lineRule="auto"/>
        <w:rPr>
          <w:rFonts w:ascii="Times New Roman" w:eastAsia="Times New Roman" w:hAnsi="Times New Roman" w:cs="Times New Roman"/>
          <w:sz w:val="24"/>
          <w:szCs w:val="24"/>
          <w:lang w:eastAsia="pl-PL"/>
        </w:rPr>
      </w:pPr>
    </w:p>
    <w:p w:rsidR="002228C3" w:rsidRPr="002228C3" w:rsidRDefault="002228C3" w:rsidP="002228C3">
      <w:pPr>
        <w:spacing w:after="240" w:line="240" w:lineRule="auto"/>
        <w:rPr>
          <w:rFonts w:ascii="Times New Roman" w:eastAsia="Times New Roman" w:hAnsi="Times New Roman" w:cs="Times New Roman"/>
          <w:sz w:val="24"/>
          <w:szCs w:val="24"/>
          <w:lang w:eastAsia="pl-PL"/>
        </w:rPr>
      </w:pPr>
    </w:p>
    <w:p w:rsidR="00905479" w:rsidRDefault="002228C3"/>
    <w:sectPr w:rsidR="00905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C3"/>
    <w:rsid w:val="002228C3"/>
    <w:rsid w:val="00543C8E"/>
    <w:rsid w:val="00655D4D"/>
    <w:rsid w:val="00770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8940-E48F-4670-8808-956789B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7783">
      <w:bodyDiv w:val="1"/>
      <w:marLeft w:val="0"/>
      <w:marRight w:val="0"/>
      <w:marTop w:val="0"/>
      <w:marBottom w:val="0"/>
      <w:divBdr>
        <w:top w:val="none" w:sz="0" w:space="0" w:color="auto"/>
        <w:left w:val="none" w:sz="0" w:space="0" w:color="auto"/>
        <w:bottom w:val="none" w:sz="0" w:space="0" w:color="auto"/>
        <w:right w:val="none" w:sz="0" w:space="0" w:color="auto"/>
      </w:divBdr>
      <w:divsChild>
        <w:div w:id="1195848564">
          <w:marLeft w:val="0"/>
          <w:marRight w:val="0"/>
          <w:marTop w:val="0"/>
          <w:marBottom w:val="0"/>
          <w:divBdr>
            <w:top w:val="none" w:sz="0" w:space="0" w:color="auto"/>
            <w:left w:val="none" w:sz="0" w:space="0" w:color="auto"/>
            <w:bottom w:val="none" w:sz="0" w:space="0" w:color="auto"/>
            <w:right w:val="none" w:sz="0" w:space="0" w:color="auto"/>
          </w:divBdr>
          <w:divsChild>
            <w:div w:id="156575014">
              <w:marLeft w:val="0"/>
              <w:marRight w:val="0"/>
              <w:marTop w:val="0"/>
              <w:marBottom w:val="0"/>
              <w:divBdr>
                <w:top w:val="none" w:sz="0" w:space="0" w:color="auto"/>
                <w:left w:val="none" w:sz="0" w:space="0" w:color="auto"/>
                <w:bottom w:val="none" w:sz="0" w:space="0" w:color="auto"/>
                <w:right w:val="none" w:sz="0" w:space="0" w:color="auto"/>
              </w:divBdr>
            </w:div>
            <w:div w:id="943423258">
              <w:marLeft w:val="0"/>
              <w:marRight w:val="0"/>
              <w:marTop w:val="0"/>
              <w:marBottom w:val="0"/>
              <w:divBdr>
                <w:top w:val="none" w:sz="0" w:space="0" w:color="auto"/>
                <w:left w:val="none" w:sz="0" w:space="0" w:color="auto"/>
                <w:bottom w:val="none" w:sz="0" w:space="0" w:color="auto"/>
                <w:right w:val="none" w:sz="0" w:space="0" w:color="auto"/>
              </w:divBdr>
            </w:div>
            <w:div w:id="433406522">
              <w:marLeft w:val="0"/>
              <w:marRight w:val="0"/>
              <w:marTop w:val="0"/>
              <w:marBottom w:val="0"/>
              <w:divBdr>
                <w:top w:val="none" w:sz="0" w:space="0" w:color="auto"/>
                <w:left w:val="none" w:sz="0" w:space="0" w:color="auto"/>
                <w:bottom w:val="none" w:sz="0" w:space="0" w:color="auto"/>
                <w:right w:val="none" w:sz="0" w:space="0" w:color="auto"/>
              </w:divBdr>
              <w:divsChild>
                <w:div w:id="791050753">
                  <w:marLeft w:val="0"/>
                  <w:marRight w:val="0"/>
                  <w:marTop w:val="0"/>
                  <w:marBottom w:val="0"/>
                  <w:divBdr>
                    <w:top w:val="none" w:sz="0" w:space="0" w:color="auto"/>
                    <w:left w:val="none" w:sz="0" w:space="0" w:color="auto"/>
                    <w:bottom w:val="none" w:sz="0" w:space="0" w:color="auto"/>
                    <w:right w:val="none" w:sz="0" w:space="0" w:color="auto"/>
                  </w:divBdr>
                </w:div>
              </w:divsChild>
            </w:div>
            <w:div w:id="791174138">
              <w:marLeft w:val="0"/>
              <w:marRight w:val="0"/>
              <w:marTop w:val="0"/>
              <w:marBottom w:val="0"/>
              <w:divBdr>
                <w:top w:val="none" w:sz="0" w:space="0" w:color="auto"/>
                <w:left w:val="none" w:sz="0" w:space="0" w:color="auto"/>
                <w:bottom w:val="none" w:sz="0" w:space="0" w:color="auto"/>
                <w:right w:val="none" w:sz="0" w:space="0" w:color="auto"/>
              </w:divBdr>
              <w:divsChild>
                <w:div w:id="1293974271">
                  <w:marLeft w:val="0"/>
                  <w:marRight w:val="0"/>
                  <w:marTop w:val="0"/>
                  <w:marBottom w:val="0"/>
                  <w:divBdr>
                    <w:top w:val="none" w:sz="0" w:space="0" w:color="auto"/>
                    <w:left w:val="none" w:sz="0" w:space="0" w:color="auto"/>
                    <w:bottom w:val="none" w:sz="0" w:space="0" w:color="auto"/>
                    <w:right w:val="none" w:sz="0" w:space="0" w:color="auto"/>
                  </w:divBdr>
                </w:div>
              </w:divsChild>
            </w:div>
            <w:div w:id="152263697">
              <w:marLeft w:val="0"/>
              <w:marRight w:val="0"/>
              <w:marTop w:val="0"/>
              <w:marBottom w:val="0"/>
              <w:divBdr>
                <w:top w:val="none" w:sz="0" w:space="0" w:color="auto"/>
                <w:left w:val="none" w:sz="0" w:space="0" w:color="auto"/>
                <w:bottom w:val="none" w:sz="0" w:space="0" w:color="auto"/>
                <w:right w:val="none" w:sz="0" w:space="0" w:color="auto"/>
              </w:divBdr>
              <w:divsChild>
                <w:div w:id="765928060">
                  <w:marLeft w:val="0"/>
                  <w:marRight w:val="0"/>
                  <w:marTop w:val="0"/>
                  <w:marBottom w:val="0"/>
                  <w:divBdr>
                    <w:top w:val="none" w:sz="0" w:space="0" w:color="auto"/>
                    <w:left w:val="none" w:sz="0" w:space="0" w:color="auto"/>
                    <w:bottom w:val="none" w:sz="0" w:space="0" w:color="auto"/>
                    <w:right w:val="none" w:sz="0" w:space="0" w:color="auto"/>
                  </w:divBdr>
                </w:div>
                <w:div w:id="1990011534">
                  <w:marLeft w:val="0"/>
                  <w:marRight w:val="0"/>
                  <w:marTop w:val="0"/>
                  <w:marBottom w:val="0"/>
                  <w:divBdr>
                    <w:top w:val="none" w:sz="0" w:space="0" w:color="auto"/>
                    <w:left w:val="none" w:sz="0" w:space="0" w:color="auto"/>
                    <w:bottom w:val="none" w:sz="0" w:space="0" w:color="auto"/>
                    <w:right w:val="none" w:sz="0" w:space="0" w:color="auto"/>
                  </w:divBdr>
                </w:div>
                <w:div w:id="512842986">
                  <w:marLeft w:val="0"/>
                  <w:marRight w:val="0"/>
                  <w:marTop w:val="0"/>
                  <w:marBottom w:val="0"/>
                  <w:divBdr>
                    <w:top w:val="none" w:sz="0" w:space="0" w:color="auto"/>
                    <w:left w:val="none" w:sz="0" w:space="0" w:color="auto"/>
                    <w:bottom w:val="none" w:sz="0" w:space="0" w:color="auto"/>
                    <w:right w:val="none" w:sz="0" w:space="0" w:color="auto"/>
                  </w:divBdr>
                </w:div>
                <w:div w:id="285476815">
                  <w:marLeft w:val="0"/>
                  <w:marRight w:val="0"/>
                  <w:marTop w:val="0"/>
                  <w:marBottom w:val="0"/>
                  <w:divBdr>
                    <w:top w:val="none" w:sz="0" w:space="0" w:color="auto"/>
                    <w:left w:val="none" w:sz="0" w:space="0" w:color="auto"/>
                    <w:bottom w:val="none" w:sz="0" w:space="0" w:color="auto"/>
                    <w:right w:val="none" w:sz="0" w:space="0" w:color="auto"/>
                  </w:divBdr>
                </w:div>
              </w:divsChild>
            </w:div>
            <w:div w:id="1678381121">
              <w:marLeft w:val="0"/>
              <w:marRight w:val="0"/>
              <w:marTop w:val="0"/>
              <w:marBottom w:val="0"/>
              <w:divBdr>
                <w:top w:val="none" w:sz="0" w:space="0" w:color="auto"/>
                <w:left w:val="none" w:sz="0" w:space="0" w:color="auto"/>
                <w:bottom w:val="none" w:sz="0" w:space="0" w:color="auto"/>
                <w:right w:val="none" w:sz="0" w:space="0" w:color="auto"/>
              </w:divBdr>
              <w:divsChild>
                <w:div w:id="172037210">
                  <w:marLeft w:val="0"/>
                  <w:marRight w:val="0"/>
                  <w:marTop w:val="0"/>
                  <w:marBottom w:val="0"/>
                  <w:divBdr>
                    <w:top w:val="none" w:sz="0" w:space="0" w:color="auto"/>
                    <w:left w:val="none" w:sz="0" w:space="0" w:color="auto"/>
                    <w:bottom w:val="none" w:sz="0" w:space="0" w:color="auto"/>
                    <w:right w:val="none" w:sz="0" w:space="0" w:color="auto"/>
                  </w:divBdr>
                </w:div>
                <w:div w:id="1422335410">
                  <w:marLeft w:val="0"/>
                  <w:marRight w:val="0"/>
                  <w:marTop w:val="0"/>
                  <w:marBottom w:val="0"/>
                  <w:divBdr>
                    <w:top w:val="none" w:sz="0" w:space="0" w:color="auto"/>
                    <w:left w:val="none" w:sz="0" w:space="0" w:color="auto"/>
                    <w:bottom w:val="none" w:sz="0" w:space="0" w:color="auto"/>
                    <w:right w:val="none" w:sz="0" w:space="0" w:color="auto"/>
                  </w:divBdr>
                </w:div>
                <w:div w:id="899248195">
                  <w:marLeft w:val="0"/>
                  <w:marRight w:val="0"/>
                  <w:marTop w:val="0"/>
                  <w:marBottom w:val="0"/>
                  <w:divBdr>
                    <w:top w:val="none" w:sz="0" w:space="0" w:color="auto"/>
                    <w:left w:val="none" w:sz="0" w:space="0" w:color="auto"/>
                    <w:bottom w:val="none" w:sz="0" w:space="0" w:color="auto"/>
                    <w:right w:val="none" w:sz="0" w:space="0" w:color="auto"/>
                  </w:divBdr>
                </w:div>
                <w:div w:id="1422528625">
                  <w:marLeft w:val="0"/>
                  <w:marRight w:val="0"/>
                  <w:marTop w:val="0"/>
                  <w:marBottom w:val="0"/>
                  <w:divBdr>
                    <w:top w:val="none" w:sz="0" w:space="0" w:color="auto"/>
                    <w:left w:val="none" w:sz="0" w:space="0" w:color="auto"/>
                    <w:bottom w:val="none" w:sz="0" w:space="0" w:color="auto"/>
                    <w:right w:val="none" w:sz="0" w:space="0" w:color="auto"/>
                  </w:divBdr>
                </w:div>
                <w:div w:id="1148980047">
                  <w:marLeft w:val="0"/>
                  <w:marRight w:val="0"/>
                  <w:marTop w:val="0"/>
                  <w:marBottom w:val="0"/>
                  <w:divBdr>
                    <w:top w:val="none" w:sz="0" w:space="0" w:color="auto"/>
                    <w:left w:val="none" w:sz="0" w:space="0" w:color="auto"/>
                    <w:bottom w:val="none" w:sz="0" w:space="0" w:color="auto"/>
                    <w:right w:val="none" w:sz="0" w:space="0" w:color="auto"/>
                  </w:divBdr>
                </w:div>
                <w:div w:id="1654674406">
                  <w:marLeft w:val="0"/>
                  <w:marRight w:val="0"/>
                  <w:marTop w:val="0"/>
                  <w:marBottom w:val="0"/>
                  <w:divBdr>
                    <w:top w:val="none" w:sz="0" w:space="0" w:color="auto"/>
                    <w:left w:val="none" w:sz="0" w:space="0" w:color="auto"/>
                    <w:bottom w:val="none" w:sz="0" w:space="0" w:color="auto"/>
                    <w:right w:val="none" w:sz="0" w:space="0" w:color="auto"/>
                  </w:divBdr>
                </w:div>
                <w:div w:id="988821070">
                  <w:marLeft w:val="0"/>
                  <w:marRight w:val="0"/>
                  <w:marTop w:val="0"/>
                  <w:marBottom w:val="0"/>
                  <w:divBdr>
                    <w:top w:val="none" w:sz="0" w:space="0" w:color="auto"/>
                    <w:left w:val="none" w:sz="0" w:space="0" w:color="auto"/>
                    <w:bottom w:val="none" w:sz="0" w:space="0" w:color="auto"/>
                    <w:right w:val="none" w:sz="0" w:space="0" w:color="auto"/>
                  </w:divBdr>
                </w:div>
              </w:divsChild>
            </w:div>
            <w:div w:id="1778718000">
              <w:marLeft w:val="0"/>
              <w:marRight w:val="0"/>
              <w:marTop w:val="0"/>
              <w:marBottom w:val="0"/>
              <w:divBdr>
                <w:top w:val="none" w:sz="0" w:space="0" w:color="auto"/>
                <w:left w:val="none" w:sz="0" w:space="0" w:color="auto"/>
                <w:bottom w:val="none" w:sz="0" w:space="0" w:color="auto"/>
                <w:right w:val="none" w:sz="0" w:space="0" w:color="auto"/>
              </w:divBdr>
              <w:divsChild>
                <w:div w:id="273639499">
                  <w:marLeft w:val="0"/>
                  <w:marRight w:val="0"/>
                  <w:marTop w:val="0"/>
                  <w:marBottom w:val="0"/>
                  <w:divBdr>
                    <w:top w:val="none" w:sz="0" w:space="0" w:color="auto"/>
                    <w:left w:val="none" w:sz="0" w:space="0" w:color="auto"/>
                    <w:bottom w:val="none" w:sz="0" w:space="0" w:color="auto"/>
                    <w:right w:val="none" w:sz="0" w:space="0" w:color="auto"/>
                  </w:divBdr>
                </w:div>
                <w:div w:id="1219897600">
                  <w:marLeft w:val="0"/>
                  <w:marRight w:val="0"/>
                  <w:marTop w:val="0"/>
                  <w:marBottom w:val="0"/>
                  <w:divBdr>
                    <w:top w:val="none" w:sz="0" w:space="0" w:color="auto"/>
                    <w:left w:val="none" w:sz="0" w:space="0" w:color="auto"/>
                    <w:bottom w:val="none" w:sz="0" w:space="0" w:color="auto"/>
                    <w:right w:val="none" w:sz="0" w:space="0" w:color="auto"/>
                  </w:divBdr>
                </w:div>
              </w:divsChild>
            </w:div>
            <w:div w:id="113444410">
              <w:marLeft w:val="0"/>
              <w:marRight w:val="0"/>
              <w:marTop w:val="0"/>
              <w:marBottom w:val="0"/>
              <w:divBdr>
                <w:top w:val="none" w:sz="0" w:space="0" w:color="auto"/>
                <w:left w:val="none" w:sz="0" w:space="0" w:color="auto"/>
                <w:bottom w:val="none" w:sz="0" w:space="0" w:color="auto"/>
                <w:right w:val="none" w:sz="0" w:space="0" w:color="auto"/>
              </w:divBdr>
              <w:divsChild>
                <w:div w:id="1397703805">
                  <w:marLeft w:val="0"/>
                  <w:marRight w:val="0"/>
                  <w:marTop w:val="0"/>
                  <w:marBottom w:val="0"/>
                  <w:divBdr>
                    <w:top w:val="none" w:sz="0" w:space="0" w:color="auto"/>
                    <w:left w:val="none" w:sz="0" w:space="0" w:color="auto"/>
                    <w:bottom w:val="none" w:sz="0" w:space="0" w:color="auto"/>
                    <w:right w:val="none" w:sz="0" w:space="0" w:color="auto"/>
                  </w:divBdr>
                </w:div>
                <w:div w:id="2091659568">
                  <w:marLeft w:val="0"/>
                  <w:marRight w:val="0"/>
                  <w:marTop w:val="0"/>
                  <w:marBottom w:val="0"/>
                  <w:divBdr>
                    <w:top w:val="none" w:sz="0" w:space="0" w:color="auto"/>
                    <w:left w:val="none" w:sz="0" w:space="0" w:color="auto"/>
                    <w:bottom w:val="none" w:sz="0" w:space="0" w:color="auto"/>
                    <w:right w:val="none" w:sz="0" w:space="0" w:color="auto"/>
                  </w:divBdr>
                </w:div>
                <w:div w:id="78599067">
                  <w:marLeft w:val="0"/>
                  <w:marRight w:val="0"/>
                  <w:marTop w:val="0"/>
                  <w:marBottom w:val="0"/>
                  <w:divBdr>
                    <w:top w:val="none" w:sz="0" w:space="0" w:color="auto"/>
                    <w:left w:val="none" w:sz="0" w:space="0" w:color="auto"/>
                    <w:bottom w:val="none" w:sz="0" w:space="0" w:color="auto"/>
                    <w:right w:val="none" w:sz="0" w:space="0" w:color="auto"/>
                  </w:divBdr>
                </w:div>
                <w:div w:id="273482040">
                  <w:marLeft w:val="0"/>
                  <w:marRight w:val="0"/>
                  <w:marTop w:val="0"/>
                  <w:marBottom w:val="0"/>
                  <w:divBdr>
                    <w:top w:val="none" w:sz="0" w:space="0" w:color="auto"/>
                    <w:left w:val="none" w:sz="0" w:space="0" w:color="auto"/>
                    <w:bottom w:val="none" w:sz="0" w:space="0" w:color="auto"/>
                    <w:right w:val="none" w:sz="0" w:space="0" w:color="auto"/>
                  </w:divBdr>
                </w:div>
                <w:div w:id="1136994569">
                  <w:marLeft w:val="0"/>
                  <w:marRight w:val="0"/>
                  <w:marTop w:val="0"/>
                  <w:marBottom w:val="0"/>
                  <w:divBdr>
                    <w:top w:val="none" w:sz="0" w:space="0" w:color="auto"/>
                    <w:left w:val="none" w:sz="0" w:space="0" w:color="auto"/>
                    <w:bottom w:val="none" w:sz="0" w:space="0" w:color="auto"/>
                    <w:right w:val="none" w:sz="0" w:space="0" w:color="auto"/>
                  </w:divBdr>
                </w:div>
                <w:div w:id="1700547610">
                  <w:marLeft w:val="0"/>
                  <w:marRight w:val="0"/>
                  <w:marTop w:val="0"/>
                  <w:marBottom w:val="0"/>
                  <w:divBdr>
                    <w:top w:val="none" w:sz="0" w:space="0" w:color="auto"/>
                    <w:left w:val="none" w:sz="0" w:space="0" w:color="auto"/>
                    <w:bottom w:val="none" w:sz="0" w:space="0" w:color="auto"/>
                    <w:right w:val="none" w:sz="0" w:space="0" w:color="auto"/>
                  </w:divBdr>
                </w:div>
                <w:div w:id="807894388">
                  <w:marLeft w:val="0"/>
                  <w:marRight w:val="0"/>
                  <w:marTop w:val="0"/>
                  <w:marBottom w:val="0"/>
                  <w:divBdr>
                    <w:top w:val="none" w:sz="0" w:space="0" w:color="auto"/>
                    <w:left w:val="none" w:sz="0" w:space="0" w:color="auto"/>
                    <w:bottom w:val="none" w:sz="0" w:space="0" w:color="auto"/>
                    <w:right w:val="none" w:sz="0" w:space="0" w:color="auto"/>
                  </w:divBdr>
                </w:div>
              </w:divsChild>
            </w:div>
            <w:div w:id="1911888949">
              <w:marLeft w:val="0"/>
              <w:marRight w:val="0"/>
              <w:marTop w:val="0"/>
              <w:marBottom w:val="0"/>
              <w:divBdr>
                <w:top w:val="none" w:sz="0" w:space="0" w:color="auto"/>
                <w:left w:val="none" w:sz="0" w:space="0" w:color="auto"/>
                <w:bottom w:val="none" w:sz="0" w:space="0" w:color="auto"/>
                <w:right w:val="none" w:sz="0" w:space="0" w:color="auto"/>
              </w:divBdr>
              <w:divsChild>
                <w:div w:id="1690909898">
                  <w:marLeft w:val="0"/>
                  <w:marRight w:val="0"/>
                  <w:marTop w:val="0"/>
                  <w:marBottom w:val="0"/>
                  <w:divBdr>
                    <w:top w:val="none" w:sz="0" w:space="0" w:color="auto"/>
                    <w:left w:val="none" w:sz="0" w:space="0" w:color="auto"/>
                    <w:bottom w:val="none" w:sz="0" w:space="0" w:color="auto"/>
                    <w:right w:val="none" w:sz="0" w:space="0" w:color="auto"/>
                  </w:divBdr>
                </w:div>
                <w:div w:id="759836221">
                  <w:marLeft w:val="0"/>
                  <w:marRight w:val="0"/>
                  <w:marTop w:val="0"/>
                  <w:marBottom w:val="0"/>
                  <w:divBdr>
                    <w:top w:val="none" w:sz="0" w:space="0" w:color="auto"/>
                    <w:left w:val="none" w:sz="0" w:space="0" w:color="auto"/>
                    <w:bottom w:val="none" w:sz="0" w:space="0" w:color="auto"/>
                    <w:right w:val="none" w:sz="0" w:space="0" w:color="auto"/>
                  </w:divBdr>
                </w:div>
                <w:div w:id="1906256625">
                  <w:marLeft w:val="0"/>
                  <w:marRight w:val="0"/>
                  <w:marTop w:val="0"/>
                  <w:marBottom w:val="0"/>
                  <w:divBdr>
                    <w:top w:val="none" w:sz="0" w:space="0" w:color="auto"/>
                    <w:left w:val="none" w:sz="0" w:space="0" w:color="auto"/>
                    <w:bottom w:val="none" w:sz="0" w:space="0" w:color="auto"/>
                    <w:right w:val="none" w:sz="0" w:space="0" w:color="auto"/>
                  </w:divBdr>
                </w:div>
                <w:div w:id="107090813">
                  <w:marLeft w:val="0"/>
                  <w:marRight w:val="0"/>
                  <w:marTop w:val="0"/>
                  <w:marBottom w:val="0"/>
                  <w:divBdr>
                    <w:top w:val="none" w:sz="0" w:space="0" w:color="auto"/>
                    <w:left w:val="none" w:sz="0" w:space="0" w:color="auto"/>
                    <w:bottom w:val="none" w:sz="0" w:space="0" w:color="auto"/>
                    <w:right w:val="none" w:sz="0" w:space="0" w:color="auto"/>
                  </w:divBdr>
                </w:div>
                <w:div w:id="1065641211">
                  <w:marLeft w:val="0"/>
                  <w:marRight w:val="0"/>
                  <w:marTop w:val="0"/>
                  <w:marBottom w:val="0"/>
                  <w:divBdr>
                    <w:top w:val="none" w:sz="0" w:space="0" w:color="auto"/>
                    <w:left w:val="none" w:sz="0" w:space="0" w:color="auto"/>
                    <w:bottom w:val="none" w:sz="0" w:space="0" w:color="auto"/>
                    <w:right w:val="none" w:sz="0" w:space="0" w:color="auto"/>
                  </w:divBdr>
                </w:div>
                <w:div w:id="427697395">
                  <w:marLeft w:val="0"/>
                  <w:marRight w:val="0"/>
                  <w:marTop w:val="0"/>
                  <w:marBottom w:val="0"/>
                  <w:divBdr>
                    <w:top w:val="none" w:sz="0" w:space="0" w:color="auto"/>
                    <w:left w:val="none" w:sz="0" w:space="0" w:color="auto"/>
                    <w:bottom w:val="none" w:sz="0" w:space="0" w:color="auto"/>
                    <w:right w:val="none" w:sz="0" w:space="0" w:color="auto"/>
                  </w:divBdr>
                </w:div>
                <w:div w:id="86656895">
                  <w:marLeft w:val="0"/>
                  <w:marRight w:val="0"/>
                  <w:marTop w:val="0"/>
                  <w:marBottom w:val="0"/>
                  <w:divBdr>
                    <w:top w:val="none" w:sz="0" w:space="0" w:color="auto"/>
                    <w:left w:val="none" w:sz="0" w:space="0" w:color="auto"/>
                    <w:bottom w:val="none" w:sz="0" w:space="0" w:color="auto"/>
                    <w:right w:val="none" w:sz="0" w:space="0" w:color="auto"/>
                  </w:divBdr>
                </w:div>
                <w:div w:id="824008410">
                  <w:marLeft w:val="0"/>
                  <w:marRight w:val="0"/>
                  <w:marTop w:val="0"/>
                  <w:marBottom w:val="0"/>
                  <w:divBdr>
                    <w:top w:val="none" w:sz="0" w:space="0" w:color="auto"/>
                    <w:left w:val="none" w:sz="0" w:space="0" w:color="auto"/>
                    <w:bottom w:val="none" w:sz="0" w:space="0" w:color="auto"/>
                    <w:right w:val="none" w:sz="0" w:space="0" w:color="auto"/>
                  </w:divBdr>
                </w:div>
              </w:divsChild>
            </w:div>
            <w:div w:id="5144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5799</Words>
  <Characters>34794</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1</cp:revision>
  <dcterms:created xsi:type="dcterms:W3CDTF">2019-02-05T17:30:00Z</dcterms:created>
  <dcterms:modified xsi:type="dcterms:W3CDTF">2019-02-05T17:31:00Z</dcterms:modified>
</cp:coreProperties>
</file>